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B3DFE" w14:textId="77777777" w:rsidR="006C5F9A" w:rsidRPr="00190747" w:rsidRDefault="006C5F9A" w:rsidP="006C5F9A">
      <w:pPr>
        <w:pStyle w:val="ManualHeading1"/>
        <w:rPr>
          <w:noProof/>
        </w:rPr>
      </w:pPr>
      <w:r w:rsidRPr="00190747">
        <w:rPr>
          <w:noProof/>
        </w:rPr>
        <w:t>1.2</w:t>
      </w:r>
      <w:r>
        <w:rPr>
          <w:noProof/>
        </w:rPr>
        <w:t>.</w:t>
      </w:r>
      <w:r w:rsidRPr="00190747">
        <w:rPr>
          <w:noProof/>
        </w:rPr>
        <w:t xml:space="preserve"> BILEOG FAISNÉISE FORLÍONTAÍ MAIDIR LE CABHAIR CHUN AN DAMÁISTE A THARLAÍONN MAR GHEALL AR THEAGMHAIS DHÍOBHÁLACHA AERÁIDE ATÁ INCHURTHA LE TUBAISTÍ NÁDÚRTHA A SHLÁNÚ</w:t>
      </w:r>
    </w:p>
    <w:p w14:paraId="25760E3E" w14:textId="77777777" w:rsidR="006C5F9A" w:rsidRPr="00190747" w:rsidRDefault="006C5F9A" w:rsidP="006C5F9A">
      <w:pPr>
        <w:spacing w:after="0"/>
        <w:rPr>
          <w:rFonts w:eastAsia="Times New Roman"/>
          <w:i/>
          <w:noProof/>
          <w:szCs w:val="24"/>
        </w:rPr>
      </w:pPr>
      <w:r w:rsidRPr="00190747">
        <w:rPr>
          <w:i/>
          <w:noProof/>
        </w:rPr>
        <w:t>Ní mór do na Ballstáit an fhoirm seo a úsáid chun fógra a thabhairt faoi aon státchabhair chun an damáiste a tharlaíonn mar gheall ar theagmhais dhíobhálacha aeráide atá inchurtha le tubaistí nádúrtha a shlánú mar a thuairiscítear i Roinn 1.2 de Chaibidil 1 de Chuid II de na Treoirlínte maidir le státchabhair in earnáil an iascaigh agus an dobharshaothraithe</w:t>
      </w:r>
      <w:r w:rsidRPr="00190747">
        <w:rPr>
          <w:rStyle w:val="FootnoteReference"/>
          <w:rFonts w:eastAsia="Times New Roman"/>
          <w:noProof/>
          <w:szCs w:val="24"/>
          <w:lang w:eastAsia="en-GB"/>
        </w:rPr>
        <w:footnoteReference w:id="1"/>
      </w:r>
      <w:r w:rsidRPr="00190747">
        <w:rPr>
          <w:i/>
          <w:noProof/>
        </w:rPr>
        <w:t xml:space="preserve"> (‘na Treoirlínte’).</w:t>
      </w:r>
    </w:p>
    <w:p w14:paraId="3D0D399D" w14:textId="77777777" w:rsidR="006C5F9A" w:rsidRPr="00190747" w:rsidRDefault="006C5F9A" w:rsidP="006C5F9A">
      <w:pPr>
        <w:pStyle w:val="ManualNumPar1"/>
        <w:rPr>
          <w:rFonts w:eastAsia="Times New Roman"/>
          <w:noProof/>
          <w:szCs w:val="24"/>
        </w:rPr>
      </w:pPr>
      <w:r w:rsidRPr="00D47337">
        <w:rPr>
          <w:noProof/>
        </w:rPr>
        <w:t>1.</w:t>
      </w:r>
      <w:r w:rsidRPr="00D47337">
        <w:rPr>
          <w:noProof/>
        </w:rPr>
        <w:tab/>
      </w:r>
      <w:r w:rsidRPr="00190747">
        <w:rPr>
          <w:noProof/>
        </w:rPr>
        <w:t xml:space="preserve">An scéim creata </w:t>
      </w:r>
      <w:r w:rsidRPr="00190747">
        <w:rPr>
          <w:i/>
          <w:noProof/>
        </w:rPr>
        <w:t>ex-ante</w:t>
      </w:r>
      <w:r w:rsidRPr="00190747">
        <w:rPr>
          <w:noProof/>
        </w:rPr>
        <w:t xml:space="preserve"> é an beart chun cúiteamh a dhéanamh ar an damáiste a tharlaíonn mar gheall ar theagmhais dhíobhálacha aeráide atá inchurtha le tubaiste nádúrtha?</w:t>
      </w:r>
    </w:p>
    <w:p w14:paraId="3F6814C0" w14:textId="77777777" w:rsidR="006C5F9A" w:rsidRPr="00190747" w:rsidRDefault="006C5F9A" w:rsidP="006C5F9A">
      <w:pPr>
        <w:pStyle w:val="Text1"/>
        <w:rPr>
          <w:noProof/>
        </w:rPr>
      </w:pPr>
      <w:sdt>
        <w:sdtPr>
          <w:rPr>
            <w:noProof/>
          </w:rPr>
          <w:id w:val="81290634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é</w:t>
      </w:r>
      <w:r w:rsidRPr="00190747">
        <w:rPr>
          <w:noProof/>
        </w:rPr>
        <w:tab/>
      </w:r>
      <w:r w:rsidRPr="00190747">
        <w:rPr>
          <w:noProof/>
        </w:rPr>
        <w:tab/>
      </w:r>
      <w:sdt>
        <w:sdtPr>
          <w:rPr>
            <w:noProof/>
          </w:rPr>
          <w:id w:val="-83638922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hé</w:t>
      </w:r>
    </w:p>
    <w:p w14:paraId="16F0E5FD" w14:textId="77777777" w:rsidR="006C5F9A" w:rsidRPr="00190747" w:rsidRDefault="006C5F9A" w:rsidP="006C5F9A">
      <w:pPr>
        <w:pStyle w:val="Text1"/>
        <w:rPr>
          <w:noProof/>
        </w:rPr>
      </w:pPr>
      <w:r w:rsidRPr="00190747">
        <w:rPr>
          <w:noProof/>
        </w:rPr>
        <w:t>Más é, tabhair neamhaird ar cheisteanna agus 10 agus 11.</w:t>
      </w:r>
    </w:p>
    <w:p w14:paraId="32B3E564" w14:textId="77777777" w:rsidR="006C5F9A" w:rsidRPr="00190747" w:rsidRDefault="006C5F9A" w:rsidP="006C5F9A">
      <w:pPr>
        <w:pStyle w:val="Text1"/>
        <w:rPr>
          <w:noProof/>
        </w:rPr>
      </w:pPr>
      <w:r w:rsidRPr="00190747">
        <w:rPr>
          <w:noProof/>
        </w:rPr>
        <w:t>Tabhair do d’aire, de bhun phointe 167 de na Treoirlínte, nach mór fógra ar leithligh a thabhairt don Choimisiún maidir le cabhair arna deonú mar chúiteamh ar an damáiste a tharlaíonn mar gheall ar chineálacha eile teagmhas díobhálach aeráide atá inchurtha le tubaiste nádúrtha nach luaitear i bpointe (161) de na Treoirlínte.</w:t>
      </w:r>
    </w:p>
    <w:p w14:paraId="3A73F5EF" w14:textId="77777777" w:rsidR="006C5F9A" w:rsidRPr="00190747" w:rsidRDefault="006C5F9A" w:rsidP="006C5F9A">
      <w:pPr>
        <w:pStyle w:val="ManualNumPar1"/>
        <w:rPr>
          <w:rFonts w:eastAsia="Times New Roman"/>
          <w:noProof/>
          <w:szCs w:val="24"/>
        </w:rPr>
      </w:pPr>
      <w:r w:rsidRPr="00D47337">
        <w:rPr>
          <w:noProof/>
        </w:rPr>
        <w:t>2.</w:t>
      </w:r>
      <w:r w:rsidRPr="00D47337">
        <w:rPr>
          <w:noProof/>
        </w:rPr>
        <w:tab/>
      </w:r>
      <w:r w:rsidRPr="00190747">
        <w:rPr>
          <w:noProof/>
        </w:rPr>
        <w:t xml:space="preserve">I gcás scéimeanna creata </w:t>
      </w:r>
      <w:r w:rsidRPr="00190747">
        <w:rPr>
          <w:i/>
          <w:noProof/>
        </w:rPr>
        <w:t>ex-ante</w:t>
      </w:r>
      <w:r w:rsidRPr="00190747">
        <w:rPr>
          <w:noProof/>
        </w:rPr>
        <w:t>, deimhnigh go gcomhlíonfaidh an Ballstát an oibleagáid tuairiscithe a leagtar amach i bpointe (345) de na Treoirlínte.</w:t>
      </w:r>
    </w:p>
    <w:p w14:paraId="0DAEAC0B" w14:textId="77777777" w:rsidR="006C5F9A" w:rsidRPr="00190747" w:rsidRDefault="006C5F9A" w:rsidP="006C5F9A">
      <w:pPr>
        <w:pStyle w:val="Text1"/>
        <w:rPr>
          <w:noProof/>
        </w:rPr>
      </w:pPr>
      <w:sdt>
        <w:sdtPr>
          <w:rPr>
            <w:noProof/>
          </w:rPr>
          <w:id w:val="140965317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comhlíonfaidh</w:t>
      </w:r>
      <w:r w:rsidRPr="00190747">
        <w:rPr>
          <w:noProof/>
        </w:rPr>
        <w:tab/>
      </w:r>
      <w:r w:rsidRPr="00190747">
        <w:rPr>
          <w:noProof/>
        </w:rPr>
        <w:tab/>
      </w:r>
      <w:sdt>
        <w:sdtPr>
          <w:rPr>
            <w:noProof/>
          </w:rPr>
          <w:id w:val="-104567692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chomhlíonfaidh</w:t>
      </w:r>
    </w:p>
    <w:p w14:paraId="010AC9CA" w14:textId="77777777" w:rsidR="006C5F9A" w:rsidRPr="00190747" w:rsidRDefault="006C5F9A" w:rsidP="006C5F9A">
      <w:pPr>
        <w:pStyle w:val="ManualNumPar1"/>
        <w:rPr>
          <w:rFonts w:eastAsia="Times New Roman"/>
          <w:noProof/>
          <w:szCs w:val="24"/>
        </w:rPr>
      </w:pPr>
      <w:r w:rsidRPr="00D47337">
        <w:rPr>
          <w:noProof/>
        </w:rPr>
        <w:t>3.</w:t>
      </w:r>
      <w:r w:rsidRPr="00D47337">
        <w:rPr>
          <w:noProof/>
        </w:rPr>
        <w:tab/>
      </w:r>
      <w:r w:rsidRPr="00190747">
        <w:rPr>
          <w:noProof/>
        </w:rPr>
        <w:t xml:space="preserve">Sainaithin an cineál teagmhais dhíobhálaigh aeráide atá inchurtha le tubaiste nádúrtha a rinne an damáiste – nó, i gcás scéim creata </w:t>
      </w:r>
      <w:r w:rsidRPr="00190747">
        <w:rPr>
          <w:i/>
          <w:noProof/>
        </w:rPr>
        <w:t>ex-ante</w:t>
      </w:r>
      <w:r w:rsidRPr="00190747">
        <w:rPr>
          <w:noProof/>
        </w:rPr>
        <w:t xml:space="preserve"> a d’fhéadfadh an damáiste a dhéanamh – ar lena aghaidh a sholáthraítear cúiteamh?</w:t>
      </w:r>
    </w:p>
    <w:p w14:paraId="15EBE8CE" w14:textId="77777777" w:rsidR="006C5F9A" w:rsidRPr="00190747" w:rsidRDefault="006C5F9A" w:rsidP="006C5F9A">
      <w:pPr>
        <w:pStyle w:val="Point1"/>
        <w:rPr>
          <w:noProof/>
        </w:rPr>
      </w:pPr>
      <w:r w:rsidRPr="00D47337">
        <w:rPr>
          <w:noProof/>
        </w:rPr>
        <w:t>(a)</w:t>
      </w:r>
      <w:r w:rsidRPr="00D47337">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stoirmeacha</w:t>
      </w:r>
    </w:p>
    <w:p w14:paraId="164EF6F0" w14:textId="77777777" w:rsidR="006C5F9A" w:rsidRPr="00190747" w:rsidRDefault="006C5F9A" w:rsidP="006C5F9A">
      <w:pPr>
        <w:pStyle w:val="Point1"/>
        <w:rPr>
          <w:noProof/>
        </w:rPr>
      </w:pPr>
      <w:r w:rsidRPr="00D47337">
        <w:rPr>
          <w:noProof/>
        </w:rPr>
        <w:t>(b)</w:t>
      </w:r>
      <w:r w:rsidRPr="00D47337">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séideáin gaoithe is cúis le tonnta fíor-arda</w:t>
      </w:r>
    </w:p>
    <w:p w14:paraId="6E641AD5" w14:textId="77777777" w:rsidR="006C5F9A" w:rsidRPr="00190747" w:rsidRDefault="006C5F9A" w:rsidP="006C5F9A">
      <w:pPr>
        <w:pStyle w:val="Point1"/>
        <w:rPr>
          <w:noProof/>
        </w:rPr>
      </w:pPr>
      <w:r w:rsidRPr="00D47337">
        <w:rPr>
          <w:noProof/>
        </w:rPr>
        <w:t>(c)</w:t>
      </w:r>
      <w:r w:rsidRPr="00D47337">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síorbháisteach throm</w:t>
      </w:r>
    </w:p>
    <w:p w14:paraId="11664412" w14:textId="77777777" w:rsidR="006C5F9A" w:rsidRPr="00190747" w:rsidRDefault="006C5F9A" w:rsidP="006C5F9A">
      <w:pPr>
        <w:pStyle w:val="Point1"/>
        <w:rPr>
          <w:noProof/>
        </w:rPr>
      </w:pPr>
      <w:r w:rsidRPr="00D47337">
        <w:rPr>
          <w:noProof/>
        </w:rPr>
        <w:t>(d)</w:t>
      </w:r>
      <w:r w:rsidRPr="00D47337">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tuilte</w:t>
      </w:r>
    </w:p>
    <w:p w14:paraId="1B4E2AF3" w14:textId="77777777" w:rsidR="006C5F9A" w:rsidRPr="00190747" w:rsidRDefault="006C5F9A" w:rsidP="006C5F9A">
      <w:pPr>
        <w:pStyle w:val="Point1"/>
        <w:rPr>
          <w:noProof/>
        </w:rPr>
      </w:pPr>
      <w:r w:rsidRPr="00D47337">
        <w:rPr>
          <w:noProof/>
        </w:rPr>
        <w:t>(e)</w:t>
      </w:r>
      <w:r w:rsidRPr="00D47337">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teochtaí uisce thar a bheith ard le linn tréimhse fhada</w:t>
      </w:r>
    </w:p>
    <w:p w14:paraId="20D27FE6" w14:textId="77777777" w:rsidR="006C5F9A" w:rsidRPr="00190747" w:rsidRDefault="006C5F9A" w:rsidP="006C5F9A">
      <w:pPr>
        <w:pStyle w:val="Point1"/>
        <w:rPr>
          <w:noProof/>
        </w:rPr>
      </w:pPr>
      <w:r w:rsidRPr="00D47337">
        <w:rPr>
          <w:noProof/>
        </w:rPr>
        <w:t>(f)</w:t>
      </w:r>
      <w:r w:rsidRPr="00D47337">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sioc</w:t>
      </w:r>
    </w:p>
    <w:p w14:paraId="4681694E" w14:textId="77777777" w:rsidR="006C5F9A" w:rsidRPr="00190747" w:rsidRDefault="006C5F9A" w:rsidP="006C5F9A">
      <w:pPr>
        <w:pStyle w:val="Point1"/>
        <w:rPr>
          <w:noProof/>
        </w:rPr>
      </w:pPr>
      <w:r w:rsidRPr="00D47337">
        <w:rPr>
          <w:noProof/>
        </w:rPr>
        <w:t>(g)</w:t>
      </w:r>
      <w:r w:rsidRPr="00D47337">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clocha sneachta</w:t>
      </w:r>
    </w:p>
    <w:p w14:paraId="6DB1AB80" w14:textId="77777777" w:rsidR="006C5F9A" w:rsidRPr="00190747" w:rsidRDefault="006C5F9A" w:rsidP="006C5F9A">
      <w:pPr>
        <w:pStyle w:val="Point1"/>
        <w:rPr>
          <w:noProof/>
        </w:rPr>
      </w:pPr>
      <w:r w:rsidRPr="00D47337">
        <w:rPr>
          <w:noProof/>
        </w:rPr>
        <w:t>(h)</w:t>
      </w:r>
      <w:r w:rsidRPr="00D47337">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oighear</w:t>
      </w:r>
    </w:p>
    <w:p w14:paraId="540D495B" w14:textId="77777777" w:rsidR="006C5F9A" w:rsidRPr="00190747" w:rsidRDefault="006C5F9A" w:rsidP="006C5F9A">
      <w:pPr>
        <w:pStyle w:val="Point1"/>
        <w:rPr>
          <w:noProof/>
        </w:rPr>
      </w:pPr>
      <w:r w:rsidRPr="00D47337">
        <w:rPr>
          <w:noProof/>
        </w:rPr>
        <w:t>(i)</w:t>
      </w:r>
      <w:r w:rsidRPr="00D47337">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triomaigh thromchúiseacha</w:t>
      </w:r>
    </w:p>
    <w:p w14:paraId="1CC40BA4" w14:textId="77777777" w:rsidR="006C5F9A" w:rsidRPr="00190747" w:rsidRDefault="006C5F9A" w:rsidP="006C5F9A">
      <w:pPr>
        <w:pStyle w:val="Point1"/>
        <w:rPr>
          <w:noProof/>
        </w:rPr>
      </w:pPr>
      <w:r w:rsidRPr="00D47337">
        <w:rPr>
          <w:noProof/>
        </w:rPr>
        <w:t>(j)</w:t>
      </w:r>
      <w:r w:rsidRPr="00D47337">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teagmhais dhíobhálacha aeráide eile atá inchurtha le tubaistí nádúrtha</w:t>
      </w:r>
    </w:p>
    <w:p w14:paraId="27FF556A" w14:textId="77777777" w:rsidR="006C5F9A" w:rsidRPr="00190747" w:rsidRDefault="006C5F9A" w:rsidP="006C5F9A">
      <w:pPr>
        <w:pStyle w:val="ManualNumPar2"/>
        <w:rPr>
          <w:noProof/>
        </w:rPr>
      </w:pPr>
      <w:r w:rsidRPr="00D47337">
        <w:rPr>
          <w:noProof/>
        </w:rPr>
        <w:t>3.1.</w:t>
      </w:r>
      <w:r w:rsidRPr="00D47337">
        <w:rPr>
          <w:noProof/>
        </w:rPr>
        <w:tab/>
      </w:r>
      <w:r w:rsidRPr="00190747">
        <w:rPr>
          <w:noProof/>
        </w:rPr>
        <w:t xml:space="preserve">Tabhair tuairisc mhionsonraithe ar an teagmhas díobhálach aeráide atá i gceist. </w:t>
      </w:r>
    </w:p>
    <w:p w14:paraId="097C9E40" w14:textId="77777777" w:rsidR="006C5F9A" w:rsidRPr="00190747" w:rsidRDefault="006C5F9A" w:rsidP="006C5F9A">
      <w:pPr>
        <w:pStyle w:val="Text1"/>
        <w:rPr>
          <w:i/>
          <w:noProof/>
        </w:rPr>
      </w:pPr>
      <w:r w:rsidRPr="00190747">
        <w:rPr>
          <w:noProof/>
        </w:rPr>
        <w:t>……………………………………………………………………………………</w:t>
      </w:r>
      <w:r w:rsidRPr="00190747">
        <w:rPr>
          <w:i/>
          <w:noProof/>
        </w:rPr>
        <w:t xml:space="preserve"> </w:t>
      </w:r>
    </w:p>
    <w:p w14:paraId="0CCFAF75" w14:textId="77777777" w:rsidR="006C5F9A" w:rsidRPr="00190747" w:rsidRDefault="006C5F9A" w:rsidP="006C5F9A">
      <w:pPr>
        <w:pStyle w:val="ManualNumPar1"/>
        <w:rPr>
          <w:rFonts w:eastAsia="Times New Roman"/>
          <w:noProof/>
          <w:szCs w:val="24"/>
        </w:rPr>
      </w:pPr>
      <w:r w:rsidRPr="00D47337">
        <w:rPr>
          <w:noProof/>
        </w:rPr>
        <w:lastRenderedPageBreak/>
        <w:t>4.</w:t>
      </w:r>
      <w:r w:rsidRPr="00D47337">
        <w:rPr>
          <w:noProof/>
        </w:rPr>
        <w:tab/>
      </w:r>
      <w:r w:rsidRPr="00190747">
        <w:rPr>
          <w:noProof/>
        </w:rPr>
        <w:t>Deimhnigh go n-ordaítear leis an mbeart nach mór an damáiste a rinneadh mar gheall ar an teagmhas díobhálach aeráide atá inchurtha le tubaiste nádúrtha a bheith cothrom le níos mó ná 30 % den mheántáirgeacht bhliantúil, a ríomhtar ar bhonn na 3 bliana féilire roimhe sin nó meán 3 bliana bunaithe ar an tréimhse 5 bliana roimh an teagmhas díobhálach aeráide atá inchurtha le tubaiste nádúrtha, cé is moite den iontráil is airde agus den iontráil is ísle</w:t>
      </w:r>
    </w:p>
    <w:p w14:paraId="168AC372" w14:textId="77777777" w:rsidR="006C5F9A" w:rsidRPr="00190747" w:rsidRDefault="006C5F9A" w:rsidP="006C5F9A">
      <w:pPr>
        <w:pStyle w:val="Text1"/>
        <w:rPr>
          <w:noProof/>
        </w:rPr>
      </w:pPr>
      <w:sdt>
        <w:sdtPr>
          <w:rPr>
            <w:noProof/>
          </w:rPr>
          <w:id w:val="-145925882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32111640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647898C5" w14:textId="77777777" w:rsidR="006C5F9A" w:rsidRPr="00190747" w:rsidRDefault="006C5F9A" w:rsidP="006C5F9A">
      <w:pPr>
        <w:pStyle w:val="ManualNumPar2"/>
        <w:rPr>
          <w:noProof/>
        </w:rPr>
      </w:pPr>
      <w:r w:rsidRPr="00D47337">
        <w:rPr>
          <w:noProof/>
        </w:rPr>
        <w:t>4.1.</w:t>
      </w:r>
      <w:r w:rsidRPr="00D47337">
        <w:rPr>
          <w:noProof/>
        </w:rPr>
        <w:tab/>
      </w:r>
      <w:r w:rsidRPr="00190747">
        <w:rPr>
          <w:noProof/>
        </w:rPr>
        <w:t>Má ordaítear, sainaithin an fhoráil nó na forálacha ábhartha sa bhunús dlí.</w:t>
      </w:r>
    </w:p>
    <w:p w14:paraId="0189ABCA" w14:textId="77777777" w:rsidR="006C5F9A" w:rsidRPr="00190747" w:rsidRDefault="006C5F9A" w:rsidP="006C5F9A">
      <w:pPr>
        <w:pStyle w:val="Text1"/>
        <w:rPr>
          <w:noProof/>
        </w:rPr>
      </w:pPr>
      <w:r w:rsidRPr="00190747">
        <w:rPr>
          <w:noProof/>
        </w:rPr>
        <w:t>.…………………………………………………………………………………….</w:t>
      </w:r>
    </w:p>
    <w:p w14:paraId="19901F47" w14:textId="77777777" w:rsidR="006C5F9A" w:rsidRPr="00190747" w:rsidRDefault="006C5F9A" w:rsidP="006C5F9A">
      <w:pPr>
        <w:pStyle w:val="ManualNumPar1"/>
        <w:rPr>
          <w:rFonts w:eastAsia="Times New Roman"/>
          <w:bCs/>
          <w:noProof/>
          <w:szCs w:val="24"/>
        </w:rPr>
      </w:pPr>
      <w:r w:rsidRPr="00D47337">
        <w:rPr>
          <w:noProof/>
        </w:rPr>
        <w:t>5.</w:t>
      </w:r>
      <w:r w:rsidRPr="00D47337">
        <w:rPr>
          <w:noProof/>
        </w:rPr>
        <w:tab/>
      </w:r>
      <w:r w:rsidRPr="00190747">
        <w:rPr>
          <w:noProof/>
        </w:rPr>
        <w:t>Deimhnigh go n-ordaítear leis an mbeart gurb amhlaidh nach mór nasc cúisíoch díreach a bheith ann idir an teagmhas díobhálach aeráide atá inchurtha le tubaiste nádúrtha agus an damáiste a rinneadh don ghnóthas.</w:t>
      </w:r>
    </w:p>
    <w:p w14:paraId="490CB7CB" w14:textId="77777777" w:rsidR="006C5F9A" w:rsidRPr="00190747" w:rsidRDefault="006C5F9A" w:rsidP="006C5F9A">
      <w:pPr>
        <w:pStyle w:val="Text1"/>
        <w:rPr>
          <w:noProof/>
        </w:rPr>
      </w:pPr>
      <w:sdt>
        <w:sdtPr>
          <w:rPr>
            <w:noProof/>
          </w:rPr>
          <w:id w:val="-83275392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0576063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07F3B34A" w14:textId="77777777" w:rsidR="006C5F9A" w:rsidRPr="00190747" w:rsidRDefault="006C5F9A" w:rsidP="006C5F9A">
      <w:pPr>
        <w:pStyle w:val="ManualNumPar2"/>
        <w:rPr>
          <w:noProof/>
        </w:rPr>
      </w:pPr>
      <w:r w:rsidRPr="00D47337">
        <w:rPr>
          <w:noProof/>
        </w:rPr>
        <w:t>5.1.</w:t>
      </w:r>
      <w:r w:rsidRPr="00D47337">
        <w:rPr>
          <w:noProof/>
        </w:rPr>
        <w:tab/>
      </w:r>
      <w:r w:rsidRPr="00190747">
        <w:rPr>
          <w:noProof/>
        </w:rPr>
        <w:t>Má ordaítear, sainaithin an fhoráil nó na forálacha ábhartha sa bhunús dlí.</w:t>
      </w:r>
    </w:p>
    <w:p w14:paraId="2B31D315" w14:textId="77777777" w:rsidR="006C5F9A" w:rsidRPr="00190747" w:rsidRDefault="006C5F9A" w:rsidP="006C5F9A">
      <w:pPr>
        <w:pStyle w:val="Text1"/>
        <w:rPr>
          <w:noProof/>
        </w:rPr>
      </w:pPr>
      <w:r w:rsidRPr="00190747">
        <w:rPr>
          <w:noProof/>
        </w:rPr>
        <w:t>.…………………………………………………………………………………….</w:t>
      </w:r>
    </w:p>
    <w:p w14:paraId="317BA51F" w14:textId="77777777" w:rsidR="006C5F9A" w:rsidRPr="00190747" w:rsidRDefault="006C5F9A" w:rsidP="006C5F9A">
      <w:pPr>
        <w:pStyle w:val="ManualNumPar1"/>
        <w:rPr>
          <w:rFonts w:eastAsia="Times New Roman"/>
          <w:bCs/>
          <w:noProof/>
          <w:szCs w:val="24"/>
        </w:rPr>
      </w:pPr>
      <w:r w:rsidRPr="00D47337">
        <w:rPr>
          <w:noProof/>
        </w:rPr>
        <w:t>6.</w:t>
      </w:r>
      <w:r w:rsidRPr="00D47337">
        <w:rPr>
          <w:noProof/>
        </w:rPr>
        <w:tab/>
      </w:r>
      <w:r w:rsidRPr="00190747">
        <w:rPr>
          <w:noProof/>
        </w:rPr>
        <w:t>Léirigh an nasc cúisíoch díreach idir an teagmhas díobhálach aeráide atá inchurtha le tubaiste nádúrtha agus an damáiste a rinneadh don ghnóthas.</w:t>
      </w:r>
    </w:p>
    <w:p w14:paraId="6F7A5D97" w14:textId="77777777" w:rsidR="006C5F9A" w:rsidRPr="00190747" w:rsidRDefault="006C5F9A" w:rsidP="006C5F9A">
      <w:pPr>
        <w:pStyle w:val="Text1"/>
        <w:rPr>
          <w:noProof/>
        </w:rPr>
      </w:pPr>
      <w:r w:rsidRPr="00190747">
        <w:rPr>
          <w:noProof/>
        </w:rPr>
        <w:t>.…………………………………………………………………………………….</w:t>
      </w:r>
    </w:p>
    <w:p w14:paraId="44656710" w14:textId="77777777" w:rsidR="006C5F9A" w:rsidRPr="00190747" w:rsidRDefault="006C5F9A" w:rsidP="006C5F9A">
      <w:pPr>
        <w:pStyle w:val="ManualNumPar1"/>
        <w:rPr>
          <w:rFonts w:eastAsia="Times New Roman"/>
          <w:noProof/>
          <w:szCs w:val="24"/>
        </w:rPr>
      </w:pPr>
      <w:r w:rsidRPr="00D47337">
        <w:rPr>
          <w:noProof/>
        </w:rPr>
        <w:t>7.</w:t>
      </w:r>
      <w:r w:rsidRPr="00D47337">
        <w:rPr>
          <w:noProof/>
        </w:rPr>
        <w:tab/>
      </w:r>
      <w:r w:rsidRPr="00190747">
        <w:rPr>
          <w:noProof/>
        </w:rPr>
        <w:t>I gcás caillteanais a tharlaíonn mar gheall ar theagmhais dhíobhálacha aeráide atá inchurtha le tubaiste nádúrtha a d’fhéadfadh bheith cumhdaithe faoi chistí frithpháirteacha a mhaoinítear trí Rialachán (AE) 2021/1139, tabhair údar leis an bhfáth a mbeartaítear cabhair a dheonú seachas cúiteamh airgeadais a bheith á íoc trí chistí frithpháirteacha den sórt sin.</w:t>
      </w:r>
    </w:p>
    <w:p w14:paraId="012F9860" w14:textId="77777777" w:rsidR="006C5F9A" w:rsidRPr="00190747" w:rsidRDefault="006C5F9A" w:rsidP="006C5F9A">
      <w:pPr>
        <w:pStyle w:val="Text1"/>
        <w:rPr>
          <w:noProof/>
        </w:rPr>
      </w:pPr>
      <w:r w:rsidRPr="00190747">
        <w:rPr>
          <w:noProof/>
        </w:rPr>
        <w:t>.…………………………………………………………………………………….</w:t>
      </w:r>
    </w:p>
    <w:p w14:paraId="19F539E6" w14:textId="77777777" w:rsidR="006C5F9A" w:rsidRPr="00190747" w:rsidRDefault="006C5F9A" w:rsidP="006C5F9A">
      <w:pPr>
        <w:pStyle w:val="ManualNumPar1"/>
        <w:rPr>
          <w:rFonts w:eastAsia="Times New Roman"/>
          <w:noProof/>
          <w:szCs w:val="24"/>
        </w:rPr>
      </w:pPr>
      <w:r w:rsidRPr="00D47337">
        <w:rPr>
          <w:noProof/>
        </w:rPr>
        <w:t>8.</w:t>
      </w:r>
      <w:r w:rsidRPr="00D47337">
        <w:rPr>
          <w:noProof/>
        </w:rPr>
        <w:tab/>
      </w:r>
      <w:r w:rsidRPr="00190747">
        <w:rPr>
          <w:noProof/>
        </w:rPr>
        <w:t>Deimhnigh nach mór an chabhair a íoc go díreach:</w:t>
      </w:r>
    </w:p>
    <w:p w14:paraId="6FBAE7AC" w14:textId="77777777" w:rsidR="006C5F9A" w:rsidRPr="00190747" w:rsidRDefault="006C5F9A" w:rsidP="006C5F9A">
      <w:pPr>
        <w:pStyle w:val="Point1"/>
        <w:rPr>
          <w:noProof/>
        </w:rPr>
      </w:pPr>
      <w:r w:rsidRPr="00D47337">
        <w:rPr>
          <w:noProof/>
        </w:rPr>
        <w:t>(a)</w:t>
      </w:r>
      <w:r w:rsidRPr="00D47337">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leis an ngnóthas lena mbaineann</w:t>
      </w:r>
    </w:p>
    <w:p w14:paraId="7056A2E3" w14:textId="77777777" w:rsidR="006C5F9A" w:rsidRPr="00190747" w:rsidRDefault="006C5F9A" w:rsidP="006C5F9A">
      <w:pPr>
        <w:pStyle w:val="Point1"/>
        <w:rPr>
          <w:noProof/>
        </w:rPr>
      </w:pPr>
      <w:r w:rsidRPr="00D47337">
        <w:rPr>
          <w:noProof/>
        </w:rPr>
        <w:t>(b)</w:t>
      </w:r>
      <w:r w:rsidRPr="00D47337">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le grúpa táirgeoirí nó eagraíocht táirgeoirí ar comhalta de nó di an gnóthas sin.</w:t>
      </w:r>
    </w:p>
    <w:p w14:paraId="46B3C830" w14:textId="77777777" w:rsidR="006C5F9A" w:rsidRPr="00190747" w:rsidRDefault="006C5F9A" w:rsidP="006C5F9A">
      <w:pPr>
        <w:pStyle w:val="ManualNumPar1"/>
        <w:rPr>
          <w:rFonts w:eastAsia="Times New Roman"/>
          <w:noProof/>
          <w:szCs w:val="24"/>
        </w:rPr>
      </w:pPr>
      <w:r w:rsidRPr="00D47337">
        <w:rPr>
          <w:noProof/>
        </w:rPr>
        <w:t>9.</w:t>
      </w:r>
      <w:r w:rsidRPr="00D47337">
        <w:rPr>
          <w:noProof/>
        </w:rPr>
        <w:tab/>
      </w:r>
      <w:r w:rsidRPr="00190747">
        <w:rPr>
          <w:noProof/>
        </w:rPr>
        <w:t>I gcás ina n‑íoctar an chabhair le grúpa táirgeoirí nó le heagraíocht táirgeoirí, deimhnigh gurb amhlaidh nach mór nach mó an méid cabhrach ná an méid cabhrach a bhfuil an gnóthas sin incháilithe dó.</w:t>
      </w:r>
    </w:p>
    <w:p w14:paraId="7A13BEAA" w14:textId="77777777" w:rsidR="006C5F9A" w:rsidRPr="00190747" w:rsidRDefault="006C5F9A" w:rsidP="006C5F9A">
      <w:pPr>
        <w:pStyle w:val="Text1"/>
        <w:rPr>
          <w:noProof/>
        </w:rPr>
      </w:pPr>
      <w:sdt>
        <w:sdtPr>
          <w:rPr>
            <w:noProof/>
          </w:rPr>
          <w:id w:val="163552302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60670240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628668CE" w14:textId="77777777" w:rsidR="006C5F9A" w:rsidRPr="00190747" w:rsidRDefault="006C5F9A" w:rsidP="006C5F9A">
      <w:pPr>
        <w:pStyle w:val="ManualNumPar2"/>
        <w:rPr>
          <w:noProof/>
        </w:rPr>
      </w:pPr>
      <w:r w:rsidRPr="00D47337">
        <w:rPr>
          <w:noProof/>
        </w:rPr>
        <w:t>9.1.</w:t>
      </w:r>
      <w:r w:rsidRPr="00D47337">
        <w:rPr>
          <w:noProof/>
        </w:rPr>
        <w:tab/>
      </w:r>
      <w:r w:rsidRPr="00190747">
        <w:rPr>
          <w:noProof/>
        </w:rPr>
        <w:t>Más amhlaidh, sainaithin an fhoráil nó na forálacha ábhartha sa bhunús dlí.</w:t>
      </w:r>
    </w:p>
    <w:p w14:paraId="596F9A26" w14:textId="77777777" w:rsidR="006C5F9A" w:rsidRPr="00190747" w:rsidRDefault="006C5F9A" w:rsidP="006C5F9A">
      <w:pPr>
        <w:pStyle w:val="Text1"/>
        <w:rPr>
          <w:noProof/>
        </w:rPr>
      </w:pPr>
      <w:r w:rsidRPr="00190747">
        <w:rPr>
          <w:noProof/>
        </w:rPr>
        <w:t>.…………………………………………………………………………………….</w:t>
      </w:r>
    </w:p>
    <w:p w14:paraId="2979928D" w14:textId="77777777" w:rsidR="006C5F9A" w:rsidRPr="00190747" w:rsidRDefault="006C5F9A" w:rsidP="006C5F9A">
      <w:pPr>
        <w:pStyle w:val="ManualNumPar1"/>
        <w:rPr>
          <w:i/>
          <w:noProof/>
        </w:rPr>
      </w:pPr>
      <w:bookmarkStart w:id="0" w:name="_Hlk127295459"/>
      <w:r w:rsidRPr="00D47337">
        <w:rPr>
          <w:noProof/>
        </w:rPr>
        <w:t>10.</w:t>
      </w:r>
      <w:r w:rsidRPr="00D47337">
        <w:rPr>
          <w:noProof/>
        </w:rPr>
        <w:tab/>
      </w:r>
      <w:r w:rsidRPr="00190747">
        <w:rPr>
          <w:noProof/>
        </w:rPr>
        <w:t>Mínigh cathain a tharla an teagmhas, lena n-áirítear a dhátaí tosaithe agus deiridh (mar is infheidhme).</w:t>
      </w:r>
    </w:p>
    <w:p w14:paraId="37F7F088" w14:textId="77777777" w:rsidR="006C5F9A" w:rsidRPr="00190747" w:rsidRDefault="006C5F9A" w:rsidP="006C5F9A">
      <w:pPr>
        <w:pStyle w:val="Text1"/>
        <w:rPr>
          <w:rFonts w:eastAsia="Times New Roman"/>
          <w:i/>
          <w:noProof/>
          <w:szCs w:val="24"/>
        </w:rPr>
      </w:pPr>
      <w:r w:rsidRPr="00190747">
        <w:rPr>
          <w:noProof/>
        </w:rPr>
        <w:t>………………………………………………………………………………………</w:t>
      </w:r>
      <w:r w:rsidRPr="00190747">
        <w:rPr>
          <w:i/>
          <w:noProof/>
        </w:rPr>
        <w:t xml:space="preserve"> </w:t>
      </w:r>
    </w:p>
    <w:bookmarkEnd w:id="0"/>
    <w:p w14:paraId="3DD36BEC" w14:textId="77777777" w:rsidR="006C5F9A" w:rsidRPr="00190747" w:rsidRDefault="006C5F9A" w:rsidP="006C5F9A">
      <w:pPr>
        <w:pStyle w:val="ManualNumPar1"/>
        <w:rPr>
          <w:rFonts w:eastAsia="Times New Roman"/>
          <w:noProof/>
          <w:szCs w:val="24"/>
        </w:rPr>
      </w:pPr>
      <w:r w:rsidRPr="00D47337">
        <w:rPr>
          <w:noProof/>
        </w:rPr>
        <w:t>11.</w:t>
      </w:r>
      <w:r w:rsidRPr="00D47337">
        <w:rPr>
          <w:noProof/>
        </w:rPr>
        <w:tab/>
      </w:r>
      <w:r w:rsidRPr="00190747">
        <w:rPr>
          <w:noProof/>
        </w:rPr>
        <w:t>Deimhnigh go mbunaítear an beart laistigh de 3 bliana ón dáta a tharla an teagmhas?</w:t>
      </w:r>
    </w:p>
    <w:p w14:paraId="72E00064" w14:textId="77777777" w:rsidR="006C5F9A" w:rsidRPr="00190747" w:rsidRDefault="006C5F9A" w:rsidP="006C5F9A">
      <w:pPr>
        <w:pStyle w:val="Text1"/>
        <w:rPr>
          <w:noProof/>
        </w:rPr>
      </w:pPr>
      <w:sdt>
        <w:sdtPr>
          <w:rPr>
            <w:noProof/>
          </w:rPr>
          <w:id w:val="-98986567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bunaítear</w:t>
      </w:r>
      <w:r w:rsidRPr="00190747">
        <w:rPr>
          <w:noProof/>
        </w:rPr>
        <w:tab/>
      </w:r>
      <w:r w:rsidRPr="00190747">
        <w:rPr>
          <w:noProof/>
        </w:rPr>
        <w:tab/>
      </w:r>
      <w:sdt>
        <w:sdtPr>
          <w:rPr>
            <w:noProof/>
          </w:rPr>
          <w:id w:val="-145022946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bhunaítear</w:t>
      </w:r>
    </w:p>
    <w:p w14:paraId="167BFD5C" w14:textId="77777777" w:rsidR="006C5F9A" w:rsidRPr="00190747" w:rsidRDefault="006C5F9A" w:rsidP="006C5F9A">
      <w:pPr>
        <w:pStyle w:val="ManualNumPar2"/>
        <w:rPr>
          <w:noProof/>
        </w:rPr>
      </w:pPr>
      <w:r w:rsidRPr="00D47337">
        <w:rPr>
          <w:noProof/>
        </w:rPr>
        <w:lastRenderedPageBreak/>
        <w:t>11.1.</w:t>
      </w:r>
      <w:r w:rsidRPr="00D47337">
        <w:rPr>
          <w:noProof/>
        </w:rPr>
        <w:tab/>
      </w:r>
      <w:r w:rsidRPr="00190747">
        <w:rPr>
          <w:noProof/>
        </w:rPr>
        <w:t>Má bhunaítear, sainaithin an fhoráil nó na forálacha ábhartha sa bhunús dlí.</w:t>
      </w:r>
    </w:p>
    <w:p w14:paraId="2DB35DCF" w14:textId="77777777" w:rsidR="006C5F9A" w:rsidRPr="00190747" w:rsidRDefault="006C5F9A" w:rsidP="006C5F9A">
      <w:pPr>
        <w:pStyle w:val="Text1"/>
        <w:rPr>
          <w:noProof/>
        </w:rPr>
      </w:pPr>
      <w:r w:rsidRPr="00190747">
        <w:rPr>
          <w:noProof/>
        </w:rPr>
        <w:t>.…………………………………………………………………………………….</w:t>
      </w:r>
    </w:p>
    <w:p w14:paraId="55228831" w14:textId="77777777" w:rsidR="006C5F9A" w:rsidRPr="00190747" w:rsidRDefault="006C5F9A" w:rsidP="006C5F9A">
      <w:pPr>
        <w:pStyle w:val="ManualNumPar1"/>
        <w:rPr>
          <w:rFonts w:eastAsia="Times New Roman"/>
          <w:noProof/>
          <w:szCs w:val="24"/>
        </w:rPr>
      </w:pPr>
      <w:r w:rsidRPr="00D47337">
        <w:rPr>
          <w:noProof/>
        </w:rPr>
        <w:t>12.</w:t>
      </w:r>
      <w:r w:rsidRPr="00D47337">
        <w:rPr>
          <w:noProof/>
        </w:rPr>
        <w:tab/>
      </w:r>
      <w:r w:rsidRPr="00190747">
        <w:rPr>
          <w:noProof/>
        </w:rPr>
        <w:t>Deimhnigh go n-ordaítear leis an mbeart go n-íocfar an chabhair laistigh de 4 bliana ón dáta a tharla an teagmhas.</w:t>
      </w:r>
    </w:p>
    <w:p w14:paraId="28CFB045" w14:textId="77777777" w:rsidR="006C5F9A" w:rsidRPr="00190747" w:rsidRDefault="006C5F9A" w:rsidP="006C5F9A">
      <w:pPr>
        <w:pStyle w:val="Text1"/>
        <w:rPr>
          <w:noProof/>
        </w:rPr>
      </w:pPr>
      <w:sdt>
        <w:sdtPr>
          <w:rPr>
            <w:noProof/>
          </w:rPr>
          <w:id w:val="-24356695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22012319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42AA1332" w14:textId="77777777" w:rsidR="006C5F9A" w:rsidRPr="00190747" w:rsidRDefault="006C5F9A" w:rsidP="006C5F9A">
      <w:pPr>
        <w:pStyle w:val="ManualNumPar2"/>
        <w:rPr>
          <w:noProof/>
        </w:rPr>
      </w:pPr>
      <w:r w:rsidRPr="00D47337">
        <w:rPr>
          <w:noProof/>
        </w:rPr>
        <w:t>12.1.</w:t>
      </w:r>
      <w:r w:rsidRPr="00D47337">
        <w:rPr>
          <w:noProof/>
        </w:rPr>
        <w:tab/>
      </w:r>
      <w:r w:rsidRPr="00190747">
        <w:rPr>
          <w:noProof/>
        </w:rPr>
        <w:t>Má ordaítear, sainaithin an fhoráil nó na forálacha ábhartha sa bhunús dlí.</w:t>
      </w:r>
    </w:p>
    <w:p w14:paraId="11AF2D9F" w14:textId="77777777" w:rsidR="006C5F9A" w:rsidRPr="00190747" w:rsidRDefault="006C5F9A" w:rsidP="006C5F9A">
      <w:pPr>
        <w:pStyle w:val="Text1"/>
        <w:rPr>
          <w:rFonts w:eastAsia="Times New Roman"/>
          <w:iCs/>
          <w:noProof/>
          <w:szCs w:val="24"/>
        </w:rPr>
      </w:pPr>
      <w:r w:rsidRPr="00190747">
        <w:rPr>
          <w:noProof/>
        </w:rPr>
        <w:t>……………………………………………………………………………………</w:t>
      </w:r>
    </w:p>
    <w:p w14:paraId="0875F90B" w14:textId="77777777" w:rsidR="006C5F9A" w:rsidRPr="00190747" w:rsidRDefault="006C5F9A" w:rsidP="006C5F9A">
      <w:pPr>
        <w:pStyle w:val="ManualNumPar1"/>
        <w:rPr>
          <w:rFonts w:eastAsia="Times New Roman"/>
          <w:bCs/>
          <w:noProof/>
          <w:szCs w:val="24"/>
        </w:rPr>
      </w:pPr>
      <w:r w:rsidRPr="00D47337">
        <w:rPr>
          <w:noProof/>
        </w:rPr>
        <w:t>13.</w:t>
      </w:r>
      <w:r w:rsidRPr="00D47337">
        <w:rPr>
          <w:noProof/>
        </w:rPr>
        <w:tab/>
      </w:r>
      <w:r w:rsidRPr="00190747">
        <w:rPr>
          <w:noProof/>
        </w:rPr>
        <w:t>Deimhnigh gurb iad costais an damáiste a thabhaítear mar iarmhairt dhíreach ar an teagmhas díobhálach aeráide atá inchurtha le tubaiste nádúrtha na costais incháilithe.</w:t>
      </w:r>
    </w:p>
    <w:p w14:paraId="30DFCB07" w14:textId="77777777" w:rsidR="006C5F9A" w:rsidRPr="00190747" w:rsidRDefault="006C5F9A" w:rsidP="006C5F9A">
      <w:pPr>
        <w:pStyle w:val="Text1"/>
        <w:rPr>
          <w:noProof/>
        </w:rPr>
      </w:pPr>
      <w:sdt>
        <w:sdtPr>
          <w:rPr>
            <w:noProof/>
          </w:rPr>
          <w:id w:val="-140190381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iad</w:t>
      </w:r>
      <w:r w:rsidRPr="00190747">
        <w:rPr>
          <w:noProof/>
        </w:rPr>
        <w:tab/>
      </w:r>
      <w:r w:rsidRPr="00190747">
        <w:rPr>
          <w:noProof/>
        </w:rPr>
        <w:tab/>
      </w:r>
      <w:sdt>
        <w:sdtPr>
          <w:rPr>
            <w:noProof/>
          </w:rPr>
          <w:id w:val="60354760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hiad</w:t>
      </w:r>
    </w:p>
    <w:p w14:paraId="147C8F95" w14:textId="77777777" w:rsidR="006C5F9A" w:rsidRPr="00190747" w:rsidRDefault="006C5F9A" w:rsidP="006C5F9A">
      <w:pPr>
        <w:pStyle w:val="ManualNumPar2"/>
        <w:rPr>
          <w:noProof/>
        </w:rPr>
      </w:pPr>
      <w:r w:rsidRPr="00D47337">
        <w:rPr>
          <w:noProof/>
        </w:rPr>
        <w:t>13.1.</w:t>
      </w:r>
      <w:r w:rsidRPr="00D47337">
        <w:rPr>
          <w:noProof/>
        </w:rPr>
        <w:tab/>
      </w:r>
      <w:r w:rsidRPr="00190747">
        <w:rPr>
          <w:noProof/>
        </w:rPr>
        <w:t>Más iad, sainaithin an fhoráil nó na forálacha ábhartha sa bhunús dlí.</w:t>
      </w:r>
    </w:p>
    <w:p w14:paraId="099CF7E9" w14:textId="77777777" w:rsidR="006C5F9A" w:rsidRPr="00190747" w:rsidRDefault="006C5F9A" w:rsidP="006C5F9A">
      <w:pPr>
        <w:pStyle w:val="Text1"/>
        <w:rPr>
          <w:noProof/>
        </w:rPr>
      </w:pPr>
      <w:r w:rsidRPr="00190747">
        <w:rPr>
          <w:noProof/>
        </w:rPr>
        <w:t>………………………………………………………………………………………….</w:t>
      </w:r>
    </w:p>
    <w:p w14:paraId="65DF62A2" w14:textId="77777777" w:rsidR="006C5F9A" w:rsidRPr="00190747" w:rsidRDefault="006C5F9A" w:rsidP="006C5F9A">
      <w:pPr>
        <w:pStyle w:val="ManualNumPar1"/>
        <w:rPr>
          <w:noProof/>
        </w:rPr>
      </w:pPr>
      <w:r w:rsidRPr="00D47337">
        <w:rPr>
          <w:noProof/>
        </w:rPr>
        <w:t>14.</w:t>
      </w:r>
      <w:r w:rsidRPr="00D47337">
        <w:rPr>
          <w:noProof/>
        </w:rPr>
        <w:tab/>
      </w:r>
      <w:r w:rsidRPr="00190747">
        <w:rPr>
          <w:noProof/>
        </w:rPr>
        <w:t>Deimhnigh gurb é a dhéanfaidh measúnú ar an damáiste:</w:t>
      </w:r>
    </w:p>
    <w:p w14:paraId="45D7DB82" w14:textId="77777777" w:rsidR="006C5F9A" w:rsidRPr="00190747" w:rsidRDefault="006C5F9A" w:rsidP="006C5F9A">
      <w:pPr>
        <w:pStyle w:val="Point1"/>
        <w:rPr>
          <w:noProof/>
        </w:rPr>
      </w:pPr>
      <w:r w:rsidRPr="00D47337">
        <w:rPr>
          <w:noProof/>
        </w:rPr>
        <w:t>(a)</w:t>
      </w:r>
      <w:r w:rsidRPr="00D47337">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údarás poiblí</w:t>
      </w:r>
    </w:p>
    <w:p w14:paraId="050CF155" w14:textId="77777777" w:rsidR="006C5F9A" w:rsidRPr="00190747" w:rsidRDefault="006C5F9A" w:rsidP="006C5F9A">
      <w:pPr>
        <w:pStyle w:val="Point1"/>
        <w:rPr>
          <w:noProof/>
        </w:rPr>
      </w:pPr>
      <w:r w:rsidRPr="00D47337">
        <w:rPr>
          <w:noProof/>
        </w:rPr>
        <w:t>(b)</w:t>
      </w:r>
      <w:r w:rsidRPr="00D47337">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saineolaí neamhspleách atá aitheanta ag an údarás deonaithe</w:t>
      </w:r>
    </w:p>
    <w:p w14:paraId="5C92FAF5" w14:textId="77777777" w:rsidR="006C5F9A" w:rsidRPr="00190747" w:rsidRDefault="006C5F9A" w:rsidP="006C5F9A">
      <w:pPr>
        <w:pStyle w:val="Point1"/>
        <w:rPr>
          <w:noProof/>
        </w:rPr>
      </w:pPr>
      <w:r w:rsidRPr="00D47337">
        <w:rPr>
          <w:noProof/>
        </w:rPr>
        <w:t>(c)</w:t>
      </w:r>
      <w:r w:rsidRPr="00D47337">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gnóthas árachais</w:t>
      </w:r>
    </w:p>
    <w:p w14:paraId="0DB261DF" w14:textId="77777777" w:rsidR="006C5F9A" w:rsidRPr="00190747" w:rsidRDefault="006C5F9A" w:rsidP="006C5F9A">
      <w:pPr>
        <w:pStyle w:val="ManualNumPar2"/>
        <w:rPr>
          <w:noProof/>
        </w:rPr>
      </w:pPr>
      <w:r w:rsidRPr="00D47337">
        <w:rPr>
          <w:noProof/>
        </w:rPr>
        <w:t>14.1.</w:t>
      </w:r>
      <w:r w:rsidRPr="00D47337">
        <w:rPr>
          <w:noProof/>
        </w:rPr>
        <w:tab/>
      </w:r>
      <w:r w:rsidRPr="00190747">
        <w:rPr>
          <w:noProof/>
        </w:rPr>
        <w:t>Sainaithin an comhlacht/na comhlachtaí a dhéanann measúnú ar an damáiste.</w:t>
      </w:r>
    </w:p>
    <w:p w14:paraId="0F616BD3" w14:textId="77777777" w:rsidR="006C5F9A" w:rsidRPr="00190747" w:rsidRDefault="006C5F9A" w:rsidP="006C5F9A">
      <w:pPr>
        <w:pStyle w:val="Text1"/>
        <w:rPr>
          <w:rFonts w:eastAsia="Times New Roman"/>
          <w:noProof/>
          <w:szCs w:val="24"/>
        </w:rPr>
      </w:pPr>
      <w:r w:rsidRPr="00190747">
        <w:rPr>
          <w:noProof/>
        </w:rPr>
        <w:t>……………………………………………………………………………………</w:t>
      </w:r>
    </w:p>
    <w:p w14:paraId="27723FE4" w14:textId="77777777" w:rsidR="006C5F9A" w:rsidRPr="00190747" w:rsidRDefault="006C5F9A" w:rsidP="006C5F9A">
      <w:pPr>
        <w:pStyle w:val="ManualNumPar2"/>
        <w:rPr>
          <w:rFonts w:eastAsia="Times New Roman"/>
          <w:noProof/>
          <w:szCs w:val="24"/>
        </w:rPr>
      </w:pPr>
      <w:r w:rsidRPr="00D47337">
        <w:rPr>
          <w:noProof/>
        </w:rPr>
        <w:t>14.2.</w:t>
      </w:r>
      <w:r w:rsidRPr="00D47337">
        <w:rPr>
          <w:noProof/>
        </w:rPr>
        <w:tab/>
      </w:r>
      <w:r w:rsidRPr="00190747">
        <w:rPr>
          <w:noProof/>
        </w:rPr>
        <w:t>Maidir leis an damáiste, deimhnigh an bhfuil san áireamh ann:</w:t>
      </w:r>
    </w:p>
    <w:p w14:paraId="6509D72E" w14:textId="77777777" w:rsidR="006C5F9A" w:rsidRPr="00190747" w:rsidRDefault="006C5F9A" w:rsidP="006C5F9A">
      <w:pPr>
        <w:pStyle w:val="Point1"/>
        <w:rPr>
          <w:noProof/>
        </w:rPr>
      </w:pPr>
      <w:r w:rsidRPr="00D47337">
        <w:rPr>
          <w:noProof/>
        </w:rPr>
        <w:t>(a)</w:t>
      </w:r>
      <w:r w:rsidRPr="00D47337">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damáiste ábhartha do shócmhainní (amhail foirgnimh, soithí, trealamh, innealra, stoic agus modhanna táirgthe)</w:t>
      </w:r>
    </w:p>
    <w:p w14:paraId="4590F93F" w14:textId="77777777" w:rsidR="006C5F9A" w:rsidRPr="00190747" w:rsidRDefault="006C5F9A" w:rsidP="006C5F9A">
      <w:pPr>
        <w:pStyle w:val="Point1"/>
        <w:rPr>
          <w:noProof/>
        </w:rPr>
      </w:pPr>
      <w:r w:rsidRPr="00D47337">
        <w:rPr>
          <w:noProof/>
        </w:rPr>
        <w:t>(b)</w:t>
      </w:r>
      <w:r w:rsidRPr="00D47337">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caillteanas ioncaim a thagann as scrios iomlán nó páirtscrios ar an táirgeacht iascaigh nó dobharshaothraithe, nó ar mhodh an táirgthe sin</w:t>
      </w:r>
    </w:p>
    <w:p w14:paraId="65B6B130" w14:textId="77777777" w:rsidR="006C5F9A" w:rsidRPr="00190747" w:rsidRDefault="006C5F9A" w:rsidP="006C5F9A">
      <w:pPr>
        <w:pStyle w:val="Point1"/>
        <w:rPr>
          <w:noProof/>
        </w:rPr>
      </w:pPr>
      <w:r w:rsidRPr="00D47337">
        <w:rPr>
          <w:noProof/>
        </w:rPr>
        <w:t>(c)</w:t>
      </w:r>
      <w:r w:rsidRPr="00D47337">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dá cheann acu, i.e. tá (a) agus (b) san áireamh sa damáiste.</w:t>
      </w:r>
    </w:p>
    <w:p w14:paraId="2CB86D55" w14:textId="77777777" w:rsidR="006C5F9A" w:rsidRPr="00190747" w:rsidRDefault="006C5F9A" w:rsidP="006C5F9A">
      <w:pPr>
        <w:pStyle w:val="ManualNumPar2"/>
        <w:rPr>
          <w:rFonts w:eastAsia="Times New Roman"/>
          <w:noProof/>
          <w:szCs w:val="24"/>
        </w:rPr>
      </w:pPr>
      <w:r w:rsidRPr="00D47337">
        <w:rPr>
          <w:noProof/>
        </w:rPr>
        <w:t>14.3.</w:t>
      </w:r>
      <w:r w:rsidRPr="00D47337">
        <w:rPr>
          <w:noProof/>
        </w:rPr>
        <w:tab/>
      </w:r>
      <w:r w:rsidRPr="00190747">
        <w:rPr>
          <w:noProof/>
        </w:rPr>
        <w:t>Sainaithin foráil/forálacha an bhunúis dlí a léiríonn an bosca a roghnaítear mar fhreagairt ar an gceist.</w:t>
      </w:r>
    </w:p>
    <w:p w14:paraId="3A472920" w14:textId="77777777" w:rsidR="006C5F9A" w:rsidRPr="00190747" w:rsidRDefault="006C5F9A" w:rsidP="006C5F9A">
      <w:pPr>
        <w:pStyle w:val="Text1"/>
        <w:rPr>
          <w:noProof/>
        </w:rPr>
      </w:pPr>
      <w:r w:rsidRPr="00190747">
        <w:rPr>
          <w:noProof/>
        </w:rPr>
        <w:t>.…………………………………………………………………………………….</w:t>
      </w:r>
    </w:p>
    <w:p w14:paraId="570182E5" w14:textId="77777777" w:rsidR="006C5F9A" w:rsidRPr="00190747" w:rsidRDefault="006C5F9A" w:rsidP="006C5F9A">
      <w:pPr>
        <w:pStyle w:val="ManualNumPar1"/>
        <w:rPr>
          <w:rFonts w:eastAsia="Times New Roman"/>
          <w:noProof/>
          <w:szCs w:val="24"/>
        </w:rPr>
      </w:pPr>
      <w:r w:rsidRPr="00D47337">
        <w:rPr>
          <w:noProof/>
        </w:rPr>
        <w:t>15.</w:t>
      </w:r>
      <w:r w:rsidRPr="00D47337">
        <w:rPr>
          <w:noProof/>
        </w:rPr>
        <w:tab/>
      </w:r>
      <w:r w:rsidRPr="00190747">
        <w:rPr>
          <w:noProof/>
        </w:rPr>
        <w:t xml:space="preserve">Cuir isteach measúnú atá chomh beacht agus is féidir ar chineál agus fairsinge an damáiste a thabhaigh na gnóthais – nó a d’fhéadfaidís a thabhú i gcás scéimeanna creata </w:t>
      </w:r>
      <w:r w:rsidRPr="00190747">
        <w:rPr>
          <w:i/>
          <w:noProof/>
        </w:rPr>
        <w:t>ex-ante</w:t>
      </w:r>
      <w:r w:rsidRPr="00190747">
        <w:rPr>
          <w:noProof/>
        </w:rPr>
        <w:t>.</w:t>
      </w:r>
    </w:p>
    <w:p w14:paraId="700775F6" w14:textId="77777777" w:rsidR="006C5F9A" w:rsidRPr="00190747" w:rsidRDefault="006C5F9A" w:rsidP="006C5F9A">
      <w:pPr>
        <w:pStyle w:val="Text1"/>
        <w:rPr>
          <w:noProof/>
        </w:rPr>
      </w:pPr>
      <w:r w:rsidRPr="00190747">
        <w:rPr>
          <w:noProof/>
        </w:rPr>
        <w:t>.…………………………………………………………………………………….</w:t>
      </w:r>
    </w:p>
    <w:p w14:paraId="69455859" w14:textId="77777777" w:rsidR="006C5F9A" w:rsidRPr="00190747" w:rsidRDefault="006C5F9A" w:rsidP="006C5F9A">
      <w:pPr>
        <w:pStyle w:val="ManualNumPar1"/>
        <w:rPr>
          <w:rFonts w:eastAsia="Times New Roman"/>
          <w:noProof/>
          <w:szCs w:val="24"/>
        </w:rPr>
      </w:pPr>
      <w:r w:rsidRPr="00D47337">
        <w:rPr>
          <w:noProof/>
        </w:rPr>
        <w:t>16.</w:t>
      </w:r>
      <w:r w:rsidRPr="00D47337">
        <w:rPr>
          <w:noProof/>
        </w:rPr>
        <w:tab/>
      </w:r>
      <w:r w:rsidRPr="00190747">
        <w:rPr>
          <w:noProof/>
        </w:rPr>
        <w:t>Deimhnigh go n-ordaítear leis an mbeart go ndéantar an damáiste a ríomh ar leibhéal an tairbhí aonair.</w:t>
      </w:r>
    </w:p>
    <w:p w14:paraId="245B4372" w14:textId="77777777" w:rsidR="006C5F9A" w:rsidRPr="00190747" w:rsidRDefault="006C5F9A" w:rsidP="006C5F9A">
      <w:pPr>
        <w:pStyle w:val="Text1"/>
        <w:rPr>
          <w:noProof/>
        </w:rPr>
      </w:pPr>
      <w:sdt>
        <w:sdtPr>
          <w:rPr>
            <w:noProof/>
          </w:rPr>
          <w:id w:val="160699587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89920895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5C374295" w14:textId="77777777" w:rsidR="006C5F9A" w:rsidRPr="00190747" w:rsidRDefault="006C5F9A" w:rsidP="006C5F9A">
      <w:pPr>
        <w:pStyle w:val="ManualNumPar2"/>
        <w:rPr>
          <w:noProof/>
        </w:rPr>
      </w:pPr>
      <w:r w:rsidRPr="00D47337">
        <w:rPr>
          <w:noProof/>
        </w:rPr>
        <w:t>16.1.</w:t>
      </w:r>
      <w:r w:rsidRPr="00D47337">
        <w:rPr>
          <w:noProof/>
        </w:rPr>
        <w:tab/>
      </w:r>
      <w:r w:rsidRPr="00190747">
        <w:rPr>
          <w:noProof/>
        </w:rPr>
        <w:t>Má ordaítear, sainaithin an fhoráil nó na forálacha ábhartha sa bhunús dlí.</w:t>
      </w:r>
    </w:p>
    <w:p w14:paraId="4F02239F" w14:textId="77777777" w:rsidR="006C5F9A" w:rsidRPr="00190747" w:rsidRDefault="006C5F9A" w:rsidP="006C5F9A">
      <w:pPr>
        <w:pStyle w:val="Text1"/>
        <w:rPr>
          <w:noProof/>
        </w:rPr>
      </w:pPr>
      <w:r w:rsidRPr="00190747">
        <w:rPr>
          <w:noProof/>
        </w:rPr>
        <w:t>.…………………………………………………………………………………….</w:t>
      </w:r>
    </w:p>
    <w:p w14:paraId="201D6E45" w14:textId="77777777" w:rsidR="006C5F9A" w:rsidRPr="00190747" w:rsidRDefault="006C5F9A" w:rsidP="006C5F9A">
      <w:pPr>
        <w:pStyle w:val="ManualNumPar1"/>
        <w:rPr>
          <w:rFonts w:eastAsia="Times New Roman"/>
          <w:noProof/>
          <w:szCs w:val="24"/>
        </w:rPr>
      </w:pPr>
      <w:r w:rsidRPr="00D47337">
        <w:rPr>
          <w:noProof/>
        </w:rPr>
        <w:lastRenderedPageBreak/>
        <w:t>17.</w:t>
      </w:r>
      <w:r w:rsidRPr="00D47337">
        <w:rPr>
          <w:noProof/>
        </w:rPr>
        <w:tab/>
      </w:r>
      <w:r w:rsidRPr="00190747">
        <w:rPr>
          <w:noProof/>
        </w:rPr>
        <w:t>I gcás ina n-áirítear sna costais incháilithe damáiste ábhartha do shócmhainní, deimhnigh go n-ordaítear leis an mbeart nach mór caillteanas a bheith ann, mar gheall ar an damáiste, is mó ná 30 % den mheántáirgeacht bhliantúil arna ríomh ar bhonn na 3 bliana féilire roimhe sin nó de mheán 3 bliana bunaithe ar an tréimhse 5 bliana roimh an teagmhas díobhálach aeráide atá inchurtha le tubaiste nádúrtha, cé is moite den iontráil is airde agus den iontráil is ísle.</w:t>
      </w:r>
    </w:p>
    <w:p w14:paraId="241C08F0" w14:textId="77777777" w:rsidR="006C5F9A" w:rsidRPr="00190747" w:rsidRDefault="006C5F9A" w:rsidP="006C5F9A">
      <w:pPr>
        <w:pStyle w:val="Text1"/>
        <w:rPr>
          <w:noProof/>
        </w:rPr>
      </w:pPr>
      <w:sdt>
        <w:sdtPr>
          <w:rPr>
            <w:noProof/>
          </w:rPr>
          <w:id w:val="13909931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07280493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628F97AF" w14:textId="77777777" w:rsidR="006C5F9A" w:rsidRPr="00190747" w:rsidRDefault="006C5F9A" w:rsidP="006C5F9A">
      <w:pPr>
        <w:pStyle w:val="ManualNumPar2"/>
        <w:rPr>
          <w:noProof/>
        </w:rPr>
      </w:pPr>
      <w:r w:rsidRPr="00D47337">
        <w:rPr>
          <w:noProof/>
        </w:rPr>
        <w:t>17.1.</w:t>
      </w:r>
      <w:r w:rsidRPr="00D47337">
        <w:rPr>
          <w:noProof/>
        </w:rPr>
        <w:tab/>
      </w:r>
      <w:r w:rsidRPr="00190747">
        <w:rPr>
          <w:noProof/>
        </w:rPr>
        <w:t>Má ordaítear, sainaithin an fhoráil nó na forálacha ábhartha sa bhunús dlí.</w:t>
      </w:r>
    </w:p>
    <w:p w14:paraId="39BAECC4" w14:textId="77777777" w:rsidR="006C5F9A" w:rsidRPr="00190747" w:rsidRDefault="006C5F9A" w:rsidP="006C5F9A">
      <w:pPr>
        <w:pStyle w:val="Text1"/>
        <w:rPr>
          <w:noProof/>
        </w:rPr>
      </w:pPr>
      <w:r w:rsidRPr="00190747">
        <w:rPr>
          <w:noProof/>
        </w:rPr>
        <w:t>.…………………………………………………………………………………….</w:t>
      </w:r>
    </w:p>
    <w:p w14:paraId="5319ED06" w14:textId="77777777" w:rsidR="006C5F9A" w:rsidRPr="00190747" w:rsidRDefault="006C5F9A" w:rsidP="006C5F9A">
      <w:pPr>
        <w:pStyle w:val="ManualNumPar1"/>
        <w:rPr>
          <w:rFonts w:eastAsia="Times New Roman"/>
          <w:noProof/>
          <w:szCs w:val="24"/>
        </w:rPr>
      </w:pPr>
      <w:r w:rsidRPr="00D47337">
        <w:rPr>
          <w:noProof/>
        </w:rPr>
        <w:t>18.</w:t>
      </w:r>
      <w:r w:rsidRPr="00D47337">
        <w:rPr>
          <w:noProof/>
        </w:rPr>
        <w:tab/>
      </w:r>
      <w:r w:rsidRPr="00190747">
        <w:rPr>
          <w:noProof/>
        </w:rPr>
        <w:t>I gcás ina n-áirítear sna costais incháilithe damáiste ábhartha do shócmhainní, deimhnigh go bhfuil ríomh an damáiste ábhartha bunaithe ar an gcostas deisiúcháin nó ar luach eacnamaíoch na sócmhainne dá ndéantar difear roimh an teagmhas díobhálach aeráide atá inchurtha le tubaiste nádúrtha.</w:t>
      </w:r>
    </w:p>
    <w:p w14:paraId="24A6E682" w14:textId="77777777" w:rsidR="006C5F9A" w:rsidRPr="00190747" w:rsidRDefault="006C5F9A" w:rsidP="006C5F9A">
      <w:pPr>
        <w:pStyle w:val="Text1"/>
        <w:rPr>
          <w:noProof/>
        </w:rPr>
      </w:pPr>
      <w:sdt>
        <w:sdtPr>
          <w:rPr>
            <w:noProof/>
          </w:rPr>
          <w:id w:val="-88216742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tá</w:t>
      </w:r>
      <w:r w:rsidRPr="00190747">
        <w:rPr>
          <w:noProof/>
        </w:rPr>
        <w:tab/>
      </w:r>
      <w:r w:rsidRPr="00190747">
        <w:rPr>
          <w:noProof/>
        </w:rPr>
        <w:tab/>
      </w:r>
      <w:sdt>
        <w:sdtPr>
          <w:rPr>
            <w:noProof/>
          </w:rPr>
          <w:id w:val="-18737645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níl</w:t>
      </w:r>
    </w:p>
    <w:p w14:paraId="31E5CF36" w14:textId="77777777" w:rsidR="006C5F9A" w:rsidRPr="00190747" w:rsidRDefault="006C5F9A" w:rsidP="006C5F9A">
      <w:pPr>
        <w:pStyle w:val="ManualNumPar2"/>
        <w:rPr>
          <w:noProof/>
        </w:rPr>
      </w:pPr>
      <w:r w:rsidRPr="00D47337">
        <w:rPr>
          <w:noProof/>
        </w:rPr>
        <w:t>18.1.</w:t>
      </w:r>
      <w:r w:rsidRPr="00D47337">
        <w:rPr>
          <w:noProof/>
        </w:rPr>
        <w:tab/>
      </w:r>
      <w:r w:rsidRPr="00190747">
        <w:rPr>
          <w:noProof/>
        </w:rPr>
        <w:t>Má tá, sainaithin an fhoráil nó na forálacha ábhartha sa bhunús dlí.</w:t>
      </w:r>
    </w:p>
    <w:p w14:paraId="584B171E" w14:textId="77777777" w:rsidR="006C5F9A" w:rsidRPr="00190747" w:rsidRDefault="006C5F9A" w:rsidP="006C5F9A">
      <w:pPr>
        <w:pStyle w:val="Text1"/>
        <w:rPr>
          <w:noProof/>
        </w:rPr>
      </w:pPr>
      <w:r w:rsidRPr="00190747">
        <w:rPr>
          <w:noProof/>
        </w:rPr>
        <w:t>.…………………………………………………………………………………….</w:t>
      </w:r>
    </w:p>
    <w:p w14:paraId="53C2C532" w14:textId="77777777" w:rsidR="006C5F9A" w:rsidRPr="00190747" w:rsidRDefault="006C5F9A" w:rsidP="006C5F9A">
      <w:pPr>
        <w:pStyle w:val="ManualNumPar1"/>
        <w:rPr>
          <w:rFonts w:eastAsia="Times New Roman"/>
          <w:noProof/>
          <w:szCs w:val="24"/>
        </w:rPr>
      </w:pPr>
      <w:r w:rsidRPr="00D47337">
        <w:rPr>
          <w:noProof/>
        </w:rPr>
        <w:t>19.</w:t>
      </w:r>
      <w:r w:rsidRPr="00D47337">
        <w:rPr>
          <w:noProof/>
        </w:rPr>
        <w:tab/>
      </w:r>
      <w:r w:rsidRPr="00190747">
        <w:rPr>
          <w:noProof/>
        </w:rPr>
        <w:t>I gcás ina n-áirítear sna costais incháilithe damáiste ábhartha do shócmhainní, deimhnigh gurb amhlaidh nár cheart ríomh an damáiste ábhartha a bheith níos mó ná an costais deisithe ná an laghdaithe ar an luach margaidh cothrom a tharlaíonn mar gheall ar an teagmhais dhíobhálaigh aeráide atá inchurtha le tubaiste nádúrtha, is é sin an difríocht idir luach na sócmhainne go díreach roimh an teagmhas díobhálach aeráide atá inchurtha le tubaiste nádúrtha agus a luach go díreach dá éis.</w:t>
      </w:r>
    </w:p>
    <w:p w14:paraId="7213ED32" w14:textId="77777777" w:rsidR="006C5F9A" w:rsidRPr="00190747" w:rsidRDefault="006C5F9A" w:rsidP="006C5F9A">
      <w:pPr>
        <w:pStyle w:val="Text1"/>
        <w:rPr>
          <w:noProof/>
        </w:rPr>
      </w:pPr>
      <w:sdt>
        <w:sdtPr>
          <w:rPr>
            <w:noProof/>
          </w:rPr>
          <w:id w:val="7309818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63425774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017F95CC" w14:textId="77777777" w:rsidR="006C5F9A" w:rsidRPr="00190747" w:rsidRDefault="006C5F9A" w:rsidP="006C5F9A">
      <w:pPr>
        <w:pStyle w:val="ManualNumPar2"/>
        <w:rPr>
          <w:noProof/>
        </w:rPr>
      </w:pPr>
      <w:r w:rsidRPr="00D47337">
        <w:rPr>
          <w:noProof/>
        </w:rPr>
        <w:t>19.1.</w:t>
      </w:r>
      <w:r w:rsidRPr="00D47337">
        <w:rPr>
          <w:noProof/>
        </w:rPr>
        <w:tab/>
      </w:r>
      <w:r w:rsidRPr="00190747">
        <w:rPr>
          <w:noProof/>
        </w:rPr>
        <w:t>Más amhlaidh, sainaithin an fhoráil nó na forálacha ábhartha sa bhunús dlí.</w:t>
      </w:r>
    </w:p>
    <w:p w14:paraId="16A265B0" w14:textId="77777777" w:rsidR="006C5F9A" w:rsidRPr="00190747" w:rsidRDefault="006C5F9A" w:rsidP="006C5F9A">
      <w:pPr>
        <w:pStyle w:val="Text1"/>
        <w:rPr>
          <w:noProof/>
        </w:rPr>
      </w:pPr>
      <w:r w:rsidRPr="00190747">
        <w:rPr>
          <w:noProof/>
        </w:rPr>
        <w:t>………………………………………………………………………………….</w:t>
      </w:r>
    </w:p>
    <w:p w14:paraId="6F23DBB7" w14:textId="77777777" w:rsidR="006C5F9A" w:rsidRPr="00190747" w:rsidRDefault="006C5F9A" w:rsidP="006C5F9A">
      <w:pPr>
        <w:pStyle w:val="ManualNumPar1"/>
        <w:rPr>
          <w:rFonts w:eastAsia="Times New Roman"/>
          <w:noProof/>
          <w:szCs w:val="24"/>
        </w:rPr>
      </w:pPr>
      <w:r w:rsidRPr="00D47337">
        <w:rPr>
          <w:noProof/>
        </w:rPr>
        <w:t>20.</w:t>
      </w:r>
      <w:r w:rsidRPr="00D47337">
        <w:rPr>
          <w:noProof/>
        </w:rPr>
        <w:tab/>
      </w:r>
      <w:r w:rsidRPr="00190747">
        <w:rPr>
          <w:noProof/>
        </w:rPr>
        <w:t>I gcás ina n-áirítear caillteanas ioncaim sna costais incháilithe, deimhnigh go ríomhtar é de bhun phointe (173) de na Treoirlínte, is é sin trí: (a) an toradh a fhaightear nuair a iolraítear cainníocht na dtáirgí iascaigh agus dobharshaothraithe a táirgeadh i mbliain an teagmhais dhíobhálaigh aeráide atá inchurtha le tubaiste nádúrtha, nó i ngach bliain ina dhiaidh sin dá ndéantar difear leis an scrios iomlán nó páirteach ar na modhanna táirgeachta, faoin meánphraghas díola a fuarthas le linn na bliana sin, a dhealú ó (b) an toradh a fhaightear nuair a iolraítear meánchainníocht bhliantúil na dtáirgí iascaigh agus dobharshaothraithe a táirgeadh le linn na tréimhse 3 bliana roimh an teagmhas díobhálach aeráide atá inchurtha le tubaiste nádúrtha, nó meán 3 bliana bunaithe ar an tréimhse 5 bliana roimh an teagmhas díobhálach aeráide atá inchurtha le tubaiste nádúrtha, cé is moite den iontráil is airde agus den iontráil is ísle, faoin meánphraghas díola a baineadh amach.</w:t>
      </w:r>
    </w:p>
    <w:p w14:paraId="4DB0EB76" w14:textId="77777777" w:rsidR="006C5F9A" w:rsidRPr="00190747" w:rsidRDefault="006C5F9A" w:rsidP="006C5F9A">
      <w:pPr>
        <w:pStyle w:val="Text1"/>
        <w:rPr>
          <w:noProof/>
        </w:rPr>
      </w:pPr>
      <w:sdt>
        <w:sdtPr>
          <w:rPr>
            <w:noProof/>
          </w:rPr>
          <w:id w:val="-50915126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ríomhtar</w:t>
      </w:r>
      <w:r w:rsidRPr="00190747">
        <w:rPr>
          <w:noProof/>
        </w:rPr>
        <w:tab/>
      </w:r>
      <w:r w:rsidRPr="00190747">
        <w:rPr>
          <w:noProof/>
        </w:rPr>
        <w:tab/>
      </w:r>
      <w:sdt>
        <w:sdtPr>
          <w:rPr>
            <w:noProof/>
          </w:rPr>
          <w:id w:val="-118351916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ríomhtar</w:t>
      </w:r>
    </w:p>
    <w:p w14:paraId="1745E65C" w14:textId="77777777" w:rsidR="006C5F9A" w:rsidRPr="00190747" w:rsidRDefault="006C5F9A" w:rsidP="006C5F9A">
      <w:pPr>
        <w:pStyle w:val="ManualNumPar2"/>
        <w:rPr>
          <w:rFonts w:eastAsia="Times New Roman"/>
          <w:noProof/>
          <w:szCs w:val="24"/>
        </w:rPr>
      </w:pPr>
      <w:bookmarkStart w:id="1" w:name="_Hlk126945242"/>
      <w:r w:rsidRPr="00D47337">
        <w:rPr>
          <w:noProof/>
        </w:rPr>
        <w:t>20.1.</w:t>
      </w:r>
      <w:r w:rsidRPr="00D47337">
        <w:rPr>
          <w:noProof/>
        </w:rPr>
        <w:tab/>
      </w:r>
      <w:r w:rsidRPr="00190747">
        <w:rPr>
          <w:noProof/>
        </w:rPr>
        <w:t>Má ríomhtar, sainaithin an fhoráil nó na forálacha ábhartha sa bhunús dlí.</w:t>
      </w:r>
    </w:p>
    <w:p w14:paraId="6FA31EC0" w14:textId="77777777" w:rsidR="006C5F9A" w:rsidRPr="00190747" w:rsidRDefault="006C5F9A" w:rsidP="006C5F9A">
      <w:pPr>
        <w:pStyle w:val="Text1"/>
        <w:rPr>
          <w:noProof/>
        </w:rPr>
      </w:pPr>
      <w:r w:rsidRPr="00190747">
        <w:rPr>
          <w:noProof/>
        </w:rPr>
        <w:t>.…………………………………………………………………………………….</w:t>
      </w:r>
      <w:bookmarkEnd w:id="1"/>
    </w:p>
    <w:p w14:paraId="5FDFA8F4" w14:textId="77777777" w:rsidR="006C5F9A" w:rsidRPr="00190747" w:rsidRDefault="006C5F9A" w:rsidP="006C5F9A">
      <w:pPr>
        <w:pStyle w:val="ManualNumPar1"/>
        <w:rPr>
          <w:rFonts w:eastAsia="Times New Roman"/>
          <w:noProof/>
          <w:szCs w:val="24"/>
        </w:rPr>
      </w:pPr>
      <w:r w:rsidRPr="00D47337">
        <w:rPr>
          <w:noProof/>
        </w:rPr>
        <w:t>21.</w:t>
      </w:r>
      <w:r w:rsidRPr="00D47337">
        <w:rPr>
          <w:noProof/>
        </w:rPr>
        <w:tab/>
      </w:r>
      <w:r w:rsidRPr="00190747">
        <w:rPr>
          <w:noProof/>
        </w:rPr>
        <w:t>Deimhnigh an bhféadfar méid an chúitimh a mhéadú le costais eile a thabhaíonn an gnóthas de dheasca an teagmhais dhíobhálaigh aeráide atá inchurtha le tubaiste nádúrtha.</w:t>
      </w:r>
    </w:p>
    <w:bookmarkStart w:id="2" w:name="_Hlk127294896"/>
    <w:p w14:paraId="22618690" w14:textId="77777777" w:rsidR="006C5F9A" w:rsidRPr="00190747" w:rsidRDefault="006C5F9A" w:rsidP="006C5F9A">
      <w:pPr>
        <w:pStyle w:val="Text1"/>
        <w:rPr>
          <w:noProof/>
        </w:rPr>
      </w:pPr>
      <w:sdt>
        <w:sdtPr>
          <w:rPr>
            <w:noProof/>
          </w:rPr>
          <w:id w:val="-21087878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féadfar</w:t>
      </w:r>
      <w:r w:rsidRPr="00190747">
        <w:rPr>
          <w:noProof/>
        </w:rPr>
        <w:tab/>
      </w:r>
      <w:r w:rsidRPr="00190747">
        <w:rPr>
          <w:noProof/>
        </w:rPr>
        <w:tab/>
      </w:r>
      <w:sdt>
        <w:sdtPr>
          <w:rPr>
            <w:noProof/>
          </w:rPr>
          <w:id w:val="19405799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fhéadfar</w:t>
      </w:r>
    </w:p>
    <w:p w14:paraId="127407B3" w14:textId="77777777" w:rsidR="006C5F9A" w:rsidRPr="00190747" w:rsidRDefault="006C5F9A" w:rsidP="006C5F9A">
      <w:pPr>
        <w:pStyle w:val="ManualNumPar2"/>
        <w:rPr>
          <w:noProof/>
        </w:rPr>
      </w:pPr>
      <w:r w:rsidRPr="00D47337">
        <w:rPr>
          <w:noProof/>
        </w:rPr>
        <w:t>21.1.</w:t>
      </w:r>
      <w:r w:rsidRPr="00D47337">
        <w:rPr>
          <w:noProof/>
        </w:rPr>
        <w:tab/>
      </w:r>
      <w:r w:rsidRPr="00190747">
        <w:rPr>
          <w:noProof/>
        </w:rPr>
        <w:t xml:space="preserve">Má fhéadfar, </w:t>
      </w:r>
      <w:bookmarkStart w:id="3" w:name="_Hlk126945164"/>
      <w:r w:rsidRPr="00190747">
        <w:rPr>
          <w:noProof/>
        </w:rPr>
        <w:t>sainaithin na costais ábhartha</w:t>
      </w:r>
      <w:bookmarkEnd w:id="3"/>
      <w:r w:rsidRPr="00190747">
        <w:rPr>
          <w:noProof/>
        </w:rPr>
        <w:t xml:space="preserve">. </w:t>
      </w:r>
    </w:p>
    <w:p w14:paraId="08581926" w14:textId="77777777" w:rsidR="006C5F9A" w:rsidRPr="00190747" w:rsidRDefault="006C5F9A" w:rsidP="006C5F9A">
      <w:pPr>
        <w:pStyle w:val="Text1"/>
        <w:rPr>
          <w:noProof/>
        </w:rPr>
      </w:pPr>
      <w:r w:rsidRPr="00190747">
        <w:rPr>
          <w:noProof/>
        </w:rPr>
        <w:t>.…………………………………………………………………………………….</w:t>
      </w:r>
    </w:p>
    <w:p w14:paraId="36C98658" w14:textId="77777777" w:rsidR="006C5F9A" w:rsidRPr="00190747" w:rsidRDefault="006C5F9A" w:rsidP="006C5F9A">
      <w:pPr>
        <w:pStyle w:val="ManualNumPar2"/>
        <w:rPr>
          <w:rFonts w:eastAsia="Times New Roman"/>
          <w:noProof/>
          <w:szCs w:val="24"/>
        </w:rPr>
      </w:pPr>
      <w:bookmarkStart w:id="4" w:name="_Hlk126945121"/>
      <w:r w:rsidRPr="00D47337">
        <w:rPr>
          <w:noProof/>
        </w:rPr>
        <w:t>21.2.</w:t>
      </w:r>
      <w:r w:rsidRPr="00D47337">
        <w:rPr>
          <w:noProof/>
        </w:rPr>
        <w:tab/>
      </w:r>
      <w:r w:rsidRPr="00190747">
        <w:rPr>
          <w:noProof/>
        </w:rPr>
        <w:t xml:space="preserve"> Má fhéadfar, sainaithin an fhoráil nó na forálacha ábhartha sa bhunús dlí.</w:t>
      </w:r>
    </w:p>
    <w:p w14:paraId="6C33B901" w14:textId="77777777" w:rsidR="006C5F9A" w:rsidRPr="00190747" w:rsidRDefault="006C5F9A" w:rsidP="006C5F9A">
      <w:pPr>
        <w:pStyle w:val="Text1"/>
        <w:rPr>
          <w:noProof/>
        </w:rPr>
      </w:pPr>
      <w:r w:rsidRPr="00190747">
        <w:rPr>
          <w:noProof/>
        </w:rPr>
        <w:t>………………………………………………………………………………………….</w:t>
      </w:r>
      <w:bookmarkEnd w:id="2"/>
      <w:bookmarkEnd w:id="4"/>
    </w:p>
    <w:p w14:paraId="174D4FCE" w14:textId="77777777" w:rsidR="006C5F9A" w:rsidRPr="00190747" w:rsidRDefault="006C5F9A" w:rsidP="006C5F9A">
      <w:pPr>
        <w:pStyle w:val="ManualNumPar1"/>
        <w:rPr>
          <w:rFonts w:eastAsia="Times New Roman"/>
          <w:noProof/>
          <w:szCs w:val="24"/>
        </w:rPr>
      </w:pPr>
      <w:r w:rsidRPr="00D47337">
        <w:rPr>
          <w:noProof/>
        </w:rPr>
        <w:t>22.</w:t>
      </w:r>
      <w:r w:rsidRPr="00D47337">
        <w:rPr>
          <w:noProof/>
        </w:rPr>
        <w:tab/>
      </w:r>
      <w:r w:rsidRPr="00190747">
        <w:rPr>
          <w:noProof/>
        </w:rPr>
        <w:t>Deimhnigh gurb amhlaidh nach mór méid an chúitimh a laghdú le haon chostas nár tabhaíodh de dheasca an teagmhais dhíobhálaigh aeráide atá inchurtha le tubaiste nádúrtha, a thabhódh an gnóthas is tairbhí murach sin.</w:t>
      </w:r>
    </w:p>
    <w:bookmarkStart w:id="5" w:name="_Hlk127293317"/>
    <w:p w14:paraId="0BFB4FCE" w14:textId="77777777" w:rsidR="006C5F9A" w:rsidRPr="00190747" w:rsidRDefault="006C5F9A" w:rsidP="006C5F9A">
      <w:pPr>
        <w:pStyle w:val="Text1"/>
        <w:rPr>
          <w:noProof/>
        </w:rPr>
      </w:pPr>
      <w:sdt>
        <w:sdtPr>
          <w:rPr>
            <w:noProof/>
          </w:rPr>
          <w:id w:val="187295245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113784932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43314DA1" w14:textId="77777777" w:rsidR="006C5F9A" w:rsidRPr="00190747" w:rsidRDefault="006C5F9A" w:rsidP="006C5F9A">
      <w:pPr>
        <w:pStyle w:val="ManualNumPar2"/>
        <w:rPr>
          <w:rFonts w:eastAsia="Times New Roman"/>
          <w:noProof/>
          <w:szCs w:val="24"/>
        </w:rPr>
      </w:pPr>
      <w:r w:rsidRPr="00D47337">
        <w:rPr>
          <w:noProof/>
        </w:rPr>
        <w:t>22.1.</w:t>
      </w:r>
      <w:r w:rsidRPr="00D47337">
        <w:rPr>
          <w:noProof/>
        </w:rPr>
        <w:tab/>
      </w:r>
      <w:r w:rsidRPr="00190747">
        <w:rPr>
          <w:noProof/>
        </w:rPr>
        <w:t xml:space="preserve">Más amhlaidh, sainaithin na costais ábhartha. </w:t>
      </w:r>
    </w:p>
    <w:p w14:paraId="557BF161" w14:textId="77777777" w:rsidR="006C5F9A" w:rsidRPr="00190747" w:rsidRDefault="006C5F9A" w:rsidP="006C5F9A">
      <w:pPr>
        <w:pStyle w:val="Text1"/>
        <w:rPr>
          <w:noProof/>
        </w:rPr>
      </w:pPr>
      <w:r w:rsidRPr="00190747">
        <w:rPr>
          <w:noProof/>
        </w:rPr>
        <w:t>.…………………………………………………………………………………….</w:t>
      </w:r>
    </w:p>
    <w:p w14:paraId="0EE7F28E" w14:textId="77777777" w:rsidR="006C5F9A" w:rsidRPr="00190747" w:rsidRDefault="006C5F9A" w:rsidP="006C5F9A">
      <w:pPr>
        <w:pStyle w:val="ManualNumPar2"/>
        <w:rPr>
          <w:rFonts w:eastAsia="Times New Roman"/>
          <w:noProof/>
          <w:szCs w:val="24"/>
        </w:rPr>
      </w:pPr>
      <w:r w:rsidRPr="00D47337">
        <w:rPr>
          <w:noProof/>
        </w:rPr>
        <w:t>22.2.</w:t>
      </w:r>
      <w:r w:rsidRPr="00D47337">
        <w:rPr>
          <w:noProof/>
        </w:rPr>
        <w:tab/>
      </w:r>
      <w:r w:rsidRPr="00190747">
        <w:rPr>
          <w:noProof/>
        </w:rPr>
        <w:t>Más amhlaidh, sainaithin an fhoráil nó na forálacha ábhartha sa bhunús dlí.</w:t>
      </w:r>
    </w:p>
    <w:p w14:paraId="7350DCAB" w14:textId="77777777" w:rsidR="006C5F9A" w:rsidRPr="00190747" w:rsidRDefault="006C5F9A" w:rsidP="006C5F9A">
      <w:pPr>
        <w:pStyle w:val="Text1"/>
        <w:rPr>
          <w:noProof/>
        </w:rPr>
      </w:pPr>
      <w:r w:rsidRPr="00190747">
        <w:rPr>
          <w:noProof/>
        </w:rPr>
        <w:t>.…………………………………………………………………………………….</w:t>
      </w:r>
      <w:bookmarkEnd w:id="5"/>
    </w:p>
    <w:p w14:paraId="002E76F9" w14:textId="77777777" w:rsidR="006C5F9A" w:rsidRPr="00190747" w:rsidRDefault="006C5F9A" w:rsidP="006C5F9A">
      <w:pPr>
        <w:pStyle w:val="ManualNumPar1"/>
        <w:rPr>
          <w:noProof/>
        </w:rPr>
      </w:pPr>
      <w:r w:rsidRPr="00D47337">
        <w:rPr>
          <w:noProof/>
        </w:rPr>
        <w:t>23.</w:t>
      </w:r>
      <w:r w:rsidRPr="00D47337">
        <w:rPr>
          <w:noProof/>
        </w:rPr>
        <w:tab/>
      </w:r>
      <w:r w:rsidRPr="00190747">
        <w:rPr>
          <w:noProof/>
        </w:rPr>
        <w:t>Tabhair faoi deara, de bhun phointe 175 de na Treoirlínte, go bhféadfaidh an Coimisiún glacadh le modhanna eile ríofa ar choinníoll gur modhanna ionadaíocha iad, nach bhfuil siad bunaithe ar thorthaí nó gabhálacha atá thar a bheith ard agus nach bhfaigheann aon ghnóthas is tairbhí róchúiteamh dá mbarr.</w:t>
      </w:r>
    </w:p>
    <w:p w14:paraId="1196E2D6" w14:textId="77777777" w:rsidR="006C5F9A" w:rsidRPr="00190747" w:rsidRDefault="006C5F9A" w:rsidP="006C5F9A">
      <w:pPr>
        <w:pStyle w:val="Text1"/>
        <w:rPr>
          <w:rFonts w:eastAsia="Times New Roman"/>
          <w:noProof/>
          <w:szCs w:val="24"/>
        </w:rPr>
      </w:pPr>
      <w:r w:rsidRPr="00190747">
        <w:rPr>
          <w:noProof/>
        </w:rPr>
        <w:t>Má tá sé ar intinn ag an mBallstát a thugann fógra modh ríofa malartach a mholadh, tabhair na cúiseanna nach bhfuil an modh a leagtar amach sna Treoirlínte iomchuí sa chás atá idir lámha agus mínigh conas a théann an modh ríofa malartach i ngleic leis na riachtanais shainaitheanta ar bhealach níos fearr</w:t>
      </w:r>
      <w:r w:rsidRPr="00190747">
        <w:rPr>
          <w:noProof/>
        </w:rPr>
        <w:tab/>
        <w:t xml:space="preserve"> ………………………………………………………………………………..</w:t>
      </w:r>
    </w:p>
    <w:p w14:paraId="6488DDF2" w14:textId="77777777" w:rsidR="006C5F9A" w:rsidRPr="00190747" w:rsidRDefault="006C5F9A" w:rsidP="006C5F9A">
      <w:pPr>
        <w:pStyle w:val="Text1"/>
        <w:rPr>
          <w:rFonts w:eastAsia="Times New Roman"/>
          <w:noProof/>
          <w:szCs w:val="24"/>
        </w:rPr>
      </w:pPr>
      <w:r w:rsidRPr="00190747">
        <w:rPr>
          <w:i/>
          <w:noProof/>
        </w:rPr>
        <w:t>Cuir isteach mar iarscríbhinn leis an bhfógra an mhodheolaíocht mhalartach atá beartaithe, mar aon le léiriú go bhfuil sí ionadaíoch, nach bhfuil sí bunaithe ar ghabhálacha/torthaí atá thar a bheith ard agus nach bhfaigheann aon tairbhí róchúiteamh dá barr.</w:t>
      </w:r>
      <w:r w:rsidRPr="00190747">
        <w:rPr>
          <w:noProof/>
        </w:rPr>
        <w:t xml:space="preserve"> </w:t>
      </w:r>
    </w:p>
    <w:p w14:paraId="71B76994" w14:textId="77777777" w:rsidR="006C5F9A" w:rsidRPr="00190747" w:rsidRDefault="006C5F9A" w:rsidP="006C5F9A">
      <w:pPr>
        <w:pStyle w:val="Text1"/>
        <w:rPr>
          <w:noProof/>
        </w:rPr>
      </w:pPr>
      <w:r w:rsidRPr="00190747">
        <w:rPr>
          <w:noProof/>
        </w:rPr>
        <w:t>.…………………………………………………………………………………….</w:t>
      </w:r>
    </w:p>
    <w:p w14:paraId="245A4EEC" w14:textId="77777777" w:rsidR="006C5F9A" w:rsidRPr="00190747" w:rsidRDefault="006C5F9A" w:rsidP="006C5F9A">
      <w:pPr>
        <w:pStyle w:val="ManualNumPar1"/>
        <w:rPr>
          <w:rFonts w:eastAsia="Times New Roman"/>
          <w:noProof/>
          <w:szCs w:val="24"/>
        </w:rPr>
      </w:pPr>
      <w:r w:rsidRPr="00D47337">
        <w:rPr>
          <w:noProof/>
        </w:rPr>
        <w:t>24.</w:t>
      </w:r>
      <w:r w:rsidRPr="00D47337">
        <w:rPr>
          <w:noProof/>
        </w:rPr>
        <w:tab/>
      </w:r>
      <w:r w:rsidRPr="00190747">
        <w:rPr>
          <w:noProof/>
        </w:rPr>
        <w:t>Deimhnigh an bhforáiltear leis an mbeart, i gcás inar bunaíodh FBM níos lú ná 3 bliana ón dáta a tharla an teagmhas díobhálach aeráide atá inchurtha le tubaiste nádúrtha, nach mór an tagairt do na tréimhsí 3 bliana nó 5 bliana i bpointe (163)(a), pointe (171) agus pointe (173)(b) a thuiscint mar thagairt don chainníocht a tháirg agus a dhíol meánghnóthas den mhéid céanna den iarratasóir, is é sin micrifhiontar nó fiontar beag nó fiontar meánmhéide, de réir mar is infheidhme, san earnáil náisiúnta nó réigiúnach a ndearna an teagmhas díobhálach aeráide atá inchurtha le tubaiste nádúrtha difear di.</w:t>
      </w:r>
    </w:p>
    <w:p w14:paraId="37928CD3" w14:textId="77777777" w:rsidR="006C5F9A" w:rsidRPr="00190747" w:rsidRDefault="006C5F9A" w:rsidP="006C5F9A">
      <w:pPr>
        <w:pStyle w:val="Text1"/>
        <w:rPr>
          <w:noProof/>
        </w:rPr>
      </w:pPr>
      <w:sdt>
        <w:sdtPr>
          <w:rPr>
            <w:noProof/>
          </w:rPr>
          <w:id w:val="-72914873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foráiltear</w:t>
      </w:r>
      <w:r w:rsidRPr="00190747">
        <w:rPr>
          <w:noProof/>
        </w:rPr>
        <w:tab/>
      </w:r>
      <w:r w:rsidRPr="00190747">
        <w:rPr>
          <w:noProof/>
        </w:rPr>
        <w:tab/>
      </w:r>
      <w:sdt>
        <w:sdtPr>
          <w:rPr>
            <w:noProof/>
          </w:rPr>
          <w:id w:val="-84878968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fhoráiltear</w:t>
      </w:r>
    </w:p>
    <w:p w14:paraId="0C31535F" w14:textId="77777777" w:rsidR="006C5F9A" w:rsidRPr="00190747" w:rsidRDefault="006C5F9A" w:rsidP="006C5F9A">
      <w:pPr>
        <w:pStyle w:val="ManualNumPar2"/>
        <w:rPr>
          <w:noProof/>
        </w:rPr>
      </w:pPr>
      <w:r w:rsidRPr="00D47337">
        <w:rPr>
          <w:noProof/>
        </w:rPr>
        <w:t>24.1.</w:t>
      </w:r>
      <w:r w:rsidRPr="00D47337">
        <w:rPr>
          <w:noProof/>
        </w:rPr>
        <w:tab/>
      </w:r>
      <w:r w:rsidRPr="00190747">
        <w:rPr>
          <w:noProof/>
        </w:rPr>
        <w:t>Má fhoráiltear, sainaithin an fhoráil nó na forálacha ábhartha sa bhunús dlí.</w:t>
      </w:r>
    </w:p>
    <w:p w14:paraId="5B581962" w14:textId="77777777" w:rsidR="006C5F9A" w:rsidRPr="00190747" w:rsidRDefault="006C5F9A" w:rsidP="006C5F9A">
      <w:pPr>
        <w:pStyle w:val="Text1"/>
        <w:rPr>
          <w:noProof/>
        </w:rPr>
      </w:pPr>
      <w:r w:rsidRPr="00190747">
        <w:rPr>
          <w:noProof/>
        </w:rPr>
        <w:t>……………………………………………………………………………………….</w:t>
      </w:r>
    </w:p>
    <w:p w14:paraId="5DD2B571" w14:textId="77777777" w:rsidR="006C5F9A" w:rsidRPr="00190747" w:rsidRDefault="006C5F9A" w:rsidP="006C5F9A">
      <w:pPr>
        <w:pStyle w:val="ManualNumPar1"/>
        <w:rPr>
          <w:rFonts w:eastAsia="Times New Roman"/>
          <w:noProof/>
          <w:szCs w:val="24"/>
        </w:rPr>
      </w:pPr>
      <w:r w:rsidRPr="00D47337">
        <w:rPr>
          <w:noProof/>
        </w:rPr>
        <w:t>25.</w:t>
      </w:r>
      <w:r w:rsidRPr="00D47337">
        <w:rPr>
          <w:noProof/>
        </w:rPr>
        <w:tab/>
      </w:r>
      <w:r w:rsidRPr="00190747">
        <w:rPr>
          <w:noProof/>
        </w:rPr>
        <w:t>Deimhnigh go n-ordaítear leis an mbeart nach mór teorainn 100 % de na costais incháilithe a bheith leis an gcabhair agus le haon íocaíocht eile a fhaightear mar chúiteamh ar an damáiste, íocaíochtaí faoi pholasaithe árachais san áireamh.</w:t>
      </w:r>
    </w:p>
    <w:bookmarkStart w:id="6" w:name="_Hlk127263963"/>
    <w:p w14:paraId="77879F04" w14:textId="77777777" w:rsidR="006C5F9A" w:rsidRPr="00190747" w:rsidRDefault="006C5F9A" w:rsidP="006C5F9A">
      <w:pPr>
        <w:pStyle w:val="Text1"/>
        <w:rPr>
          <w:noProof/>
        </w:rPr>
      </w:pPr>
      <w:sdt>
        <w:sdtPr>
          <w:rPr>
            <w:noProof/>
          </w:rPr>
          <w:id w:val="84830158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66612149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28EC5D08" w14:textId="77777777" w:rsidR="006C5F9A" w:rsidRPr="00190747" w:rsidRDefault="006C5F9A" w:rsidP="006C5F9A">
      <w:pPr>
        <w:pStyle w:val="ManualNumPar2"/>
        <w:rPr>
          <w:noProof/>
        </w:rPr>
      </w:pPr>
      <w:r w:rsidRPr="00D47337">
        <w:rPr>
          <w:noProof/>
        </w:rPr>
        <w:t>25.1.</w:t>
      </w:r>
      <w:r w:rsidRPr="00D47337">
        <w:rPr>
          <w:noProof/>
        </w:rPr>
        <w:tab/>
      </w:r>
      <w:r w:rsidRPr="00190747">
        <w:rPr>
          <w:noProof/>
        </w:rPr>
        <w:t>Tabhair an uasdéine cabhrach is infheidhme faoin mbeart.</w:t>
      </w:r>
    </w:p>
    <w:p w14:paraId="0EB9CA0F" w14:textId="77777777" w:rsidR="006C5F9A" w:rsidRPr="00190747" w:rsidRDefault="006C5F9A" w:rsidP="006C5F9A">
      <w:pPr>
        <w:pStyle w:val="Text1"/>
        <w:rPr>
          <w:noProof/>
        </w:rPr>
      </w:pPr>
      <w:r w:rsidRPr="00190747">
        <w:rPr>
          <w:noProof/>
        </w:rPr>
        <w:t>………………………………………………………………………………….</w:t>
      </w:r>
    </w:p>
    <w:p w14:paraId="0889663D" w14:textId="77777777" w:rsidR="006C5F9A" w:rsidRPr="00190747" w:rsidRDefault="006C5F9A" w:rsidP="006C5F9A">
      <w:pPr>
        <w:pStyle w:val="ManualNumPar2"/>
        <w:rPr>
          <w:rFonts w:eastAsia="Times New Roman"/>
          <w:noProof/>
          <w:szCs w:val="24"/>
        </w:rPr>
      </w:pPr>
      <w:bookmarkStart w:id="7" w:name="_Hlk126945926"/>
      <w:r w:rsidRPr="00D47337">
        <w:rPr>
          <w:noProof/>
        </w:rPr>
        <w:t>25.2.</w:t>
      </w:r>
      <w:r w:rsidRPr="00D47337">
        <w:rPr>
          <w:noProof/>
        </w:rPr>
        <w:tab/>
      </w:r>
      <w:r w:rsidRPr="00190747">
        <w:rPr>
          <w:noProof/>
        </w:rPr>
        <w:t>Sainaithin foráil nó forálacha an bhunúis dlí lena leagtar amach an teorainn 100 % agus an uasdéine cabhrach faoin mbeart.</w:t>
      </w:r>
    </w:p>
    <w:p w14:paraId="1A23DBE6" w14:textId="77777777" w:rsidR="006C5F9A" w:rsidRPr="00190747" w:rsidRDefault="006C5F9A" w:rsidP="006C5F9A">
      <w:pPr>
        <w:pStyle w:val="Text1"/>
        <w:rPr>
          <w:noProof/>
        </w:rPr>
      </w:pPr>
      <w:r w:rsidRPr="00190747">
        <w:rPr>
          <w:noProof/>
        </w:rPr>
        <w:t>.…………………………………………………………………………………….</w:t>
      </w:r>
    </w:p>
    <w:p w14:paraId="6CB7C0B2" w14:textId="77777777" w:rsidR="006C5F9A" w:rsidRPr="00190747" w:rsidRDefault="006C5F9A" w:rsidP="006C5F9A">
      <w:pPr>
        <w:pStyle w:val="ManualHeading4"/>
        <w:rPr>
          <w:noProof/>
        </w:rPr>
      </w:pPr>
      <w:bookmarkStart w:id="8" w:name="_Hlk126945935"/>
      <w:bookmarkEnd w:id="6"/>
      <w:bookmarkEnd w:id="7"/>
      <w:r w:rsidRPr="00190747">
        <w:rPr>
          <w:noProof/>
        </w:rPr>
        <w:t>FAISNÉIS EILE</w:t>
      </w:r>
    </w:p>
    <w:p w14:paraId="60686B11" w14:textId="77777777" w:rsidR="006C5F9A" w:rsidRPr="00190747" w:rsidRDefault="006C5F9A" w:rsidP="006C5F9A">
      <w:pPr>
        <w:pStyle w:val="ManualNumPar1"/>
        <w:rPr>
          <w:rFonts w:eastAsia="Times New Roman"/>
          <w:noProof/>
          <w:szCs w:val="24"/>
        </w:rPr>
      </w:pPr>
      <w:r w:rsidRPr="00D47337">
        <w:rPr>
          <w:noProof/>
        </w:rPr>
        <w:t>26.</w:t>
      </w:r>
      <w:r w:rsidRPr="00D47337">
        <w:rPr>
          <w:noProof/>
        </w:rPr>
        <w:tab/>
      </w:r>
      <w:r w:rsidRPr="00190747">
        <w:rPr>
          <w:noProof/>
        </w:rPr>
        <w:t>Sonraigh aon fhaisnéis eile a mheastar a bheith ábhartha maidir le measúnú an bhirt faoin Roinn seo de na Treoirlínte.</w:t>
      </w:r>
    </w:p>
    <w:p w14:paraId="20E05580" w14:textId="77777777" w:rsidR="006C5F9A" w:rsidRPr="00190747" w:rsidRDefault="006C5F9A" w:rsidP="006C5F9A">
      <w:pPr>
        <w:pStyle w:val="Text1"/>
        <w:rPr>
          <w:i/>
          <w:noProof/>
        </w:rPr>
      </w:pPr>
      <w:r w:rsidRPr="00190747">
        <w:rPr>
          <w:noProof/>
        </w:rPr>
        <w:t>……………………………………………………………………………………….</w:t>
      </w:r>
      <w:bookmarkEnd w:id="8"/>
    </w:p>
    <w:p w14:paraId="367690C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CE489" w14:textId="77777777" w:rsidR="006C5F9A" w:rsidRDefault="006C5F9A" w:rsidP="006C5F9A">
      <w:pPr>
        <w:spacing w:before="0" w:after="0"/>
      </w:pPr>
      <w:r>
        <w:separator/>
      </w:r>
    </w:p>
  </w:endnote>
  <w:endnote w:type="continuationSeparator" w:id="0">
    <w:p w14:paraId="0C87ED67" w14:textId="77777777" w:rsidR="006C5F9A" w:rsidRDefault="006C5F9A" w:rsidP="006C5F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175C8" w14:textId="77777777" w:rsidR="006C5F9A" w:rsidRDefault="006C5F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1970E" w14:textId="470FBA79" w:rsidR="006C5F9A" w:rsidRDefault="006C5F9A" w:rsidP="006C5F9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91C0" w14:textId="77777777" w:rsidR="006C5F9A" w:rsidRDefault="006C5F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9F33C" w14:textId="77777777" w:rsidR="006C5F9A" w:rsidRDefault="006C5F9A" w:rsidP="006C5F9A">
      <w:pPr>
        <w:spacing w:before="0" w:after="0"/>
      </w:pPr>
      <w:r>
        <w:separator/>
      </w:r>
    </w:p>
  </w:footnote>
  <w:footnote w:type="continuationSeparator" w:id="0">
    <w:p w14:paraId="2ADB5159" w14:textId="77777777" w:rsidR="006C5F9A" w:rsidRDefault="006C5F9A" w:rsidP="006C5F9A">
      <w:pPr>
        <w:spacing w:before="0" w:after="0"/>
      </w:pPr>
      <w:r>
        <w:continuationSeparator/>
      </w:r>
    </w:p>
  </w:footnote>
  <w:footnote w:id="1">
    <w:p w14:paraId="593CDFAC" w14:textId="77777777" w:rsidR="006C5F9A" w:rsidRPr="002F672F" w:rsidRDefault="006C5F9A" w:rsidP="006C5F9A">
      <w:pPr>
        <w:pStyle w:val="FootnoteText"/>
      </w:pPr>
      <w:r>
        <w:rPr>
          <w:rStyle w:val="FootnoteReference"/>
        </w:rPr>
        <w:footnoteRef/>
      </w:r>
      <w:r>
        <w:tab/>
        <w:t>IO C 107, 23.3.2023,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F9757" w14:textId="77777777" w:rsidR="006C5F9A" w:rsidRDefault="006C5F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75E2" w14:textId="77777777" w:rsidR="006C5F9A" w:rsidRDefault="006C5F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13234" w14:textId="77777777" w:rsidR="006C5F9A" w:rsidRDefault="006C5F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930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C5F9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C5F9A"/>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2F3E1AF"/>
  <w15:chartTrackingRefBased/>
  <w15:docId w15:val="{BC951A28-F761-4CD4-B7AA-55765B98C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F9A"/>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C5F9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C5F9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C5F9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C5F9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C5F9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5F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5F9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5F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5F9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C5F9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C5F9A"/>
    <w:rPr>
      <w:i/>
      <w:iCs/>
      <w:color w:val="365F91" w:themeColor="accent1" w:themeShade="BF"/>
    </w:rPr>
  </w:style>
  <w:style w:type="paragraph" w:styleId="IntenseQuote">
    <w:name w:val="Intense Quote"/>
    <w:basedOn w:val="Normal"/>
    <w:next w:val="Normal"/>
    <w:link w:val="IntenseQuoteChar"/>
    <w:uiPriority w:val="30"/>
    <w:qFormat/>
    <w:rsid w:val="006C5F9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C5F9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C5F9A"/>
    <w:rPr>
      <w:b/>
      <w:bCs/>
      <w:smallCaps/>
      <w:color w:val="365F91" w:themeColor="accent1" w:themeShade="BF"/>
      <w:spacing w:val="5"/>
    </w:rPr>
  </w:style>
  <w:style w:type="paragraph" w:styleId="Signature">
    <w:name w:val="Signature"/>
    <w:basedOn w:val="Normal"/>
    <w:link w:val="FootnoteReference"/>
    <w:uiPriority w:val="99"/>
    <w:rsid w:val="006C5F9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C5F9A"/>
    <w:rPr>
      <w:rFonts w:ascii="Times New Roman" w:hAnsi="Times New Roman" w:cs="Times New Roman"/>
      <w:kern w:val="0"/>
      <w:sz w:val="24"/>
      <w:lang w:val="ga-IE"/>
      <w14:ligatures w14:val="none"/>
    </w:rPr>
  </w:style>
  <w:style w:type="paragraph" w:customStyle="1" w:styleId="Text1">
    <w:name w:val="Text 1"/>
    <w:basedOn w:val="Normal"/>
    <w:rsid w:val="006C5F9A"/>
    <w:pPr>
      <w:ind w:left="850"/>
    </w:pPr>
  </w:style>
  <w:style w:type="paragraph" w:customStyle="1" w:styleId="Point1">
    <w:name w:val="Point 1"/>
    <w:basedOn w:val="Normal"/>
    <w:rsid w:val="006C5F9A"/>
    <w:pPr>
      <w:ind w:left="1417" w:hanging="567"/>
    </w:pPr>
  </w:style>
  <w:style w:type="paragraph" w:customStyle="1" w:styleId="Point0number">
    <w:name w:val="Point 0 (number)"/>
    <w:basedOn w:val="Normal"/>
    <w:rsid w:val="006C5F9A"/>
    <w:pPr>
      <w:numPr>
        <w:numId w:val="45"/>
      </w:numPr>
    </w:pPr>
  </w:style>
  <w:style w:type="paragraph" w:customStyle="1" w:styleId="Point1number">
    <w:name w:val="Point 1 (number)"/>
    <w:basedOn w:val="Normal"/>
    <w:rsid w:val="006C5F9A"/>
    <w:pPr>
      <w:numPr>
        <w:ilvl w:val="2"/>
        <w:numId w:val="45"/>
      </w:numPr>
    </w:pPr>
  </w:style>
  <w:style w:type="paragraph" w:customStyle="1" w:styleId="Point2number">
    <w:name w:val="Point 2 (number)"/>
    <w:basedOn w:val="Normal"/>
    <w:rsid w:val="006C5F9A"/>
    <w:pPr>
      <w:numPr>
        <w:ilvl w:val="4"/>
        <w:numId w:val="45"/>
      </w:numPr>
    </w:pPr>
  </w:style>
  <w:style w:type="paragraph" w:customStyle="1" w:styleId="Point3number">
    <w:name w:val="Point 3 (number)"/>
    <w:basedOn w:val="Normal"/>
    <w:rsid w:val="006C5F9A"/>
    <w:pPr>
      <w:numPr>
        <w:ilvl w:val="6"/>
        <w:numId w:val="45"/>
      </w:numPr>
    </w:pPr>
  </w:style>
  <w:style w:type="paragraph" w:customStyle="1" w:styleId="Point0letter">
    <w:name w:val="Point 0 (letter)"/>
    <w:basedOn w:val="Normal"/>
    <w:rsid w:val="006C5F9A"/>
    <w:pPr>
      <w:numPr>
        <w:ilvl w:val="1"/>
        <w:numId w:val="45"/>
      </w:numPr>
    </w:pPr>
  </w:style>
  <w:style w:type="paragraph" w:customStyle="1" w:styleId="Point1letter">
    <w:name w:val="Point 1 (letter)"/>
    <w:basedOn w:val="Normal"/>
    <w:rsid w:val="006C5F9A"/>
    <w:pPr>
      <w:numPr>
        <w:ilvl w:val="3"/>
        <w:numId w:val="45"/>
      </w:numPr>
    </w:pPr>
  </w:style>
  <w:style w:type="paragraph" w:customStyle="1" w:styleId="Point2letter">
    <w:name w:val="Point 2 (letter)"/>
    <w:basedOn w:val="Normal"/>
    <w:rsid w:val="006C5F9A"/>
    <w:pPr>
      <w:numPr>
        <w:ilvl w:val="5"/>
        <w:numId w:val="45"/>
      </w:numPr>
    </w:pPr>
  </w:style>
  <w:style w:type="paragraph" w:customStyle="1" w:styleId="Point3letter">
    <w:name w:val="Point 3 (letter)"/>
    <w:basedOn w:val="Normal"/>
    <w:rsid w:val="006C5F9A"/>
    <w:pPr>
      <w:numPr>
        <w:ilvl w:val="7"/>
        <w:numId w:val="45"/>
      </w:numPr>
    </w:pPr>
  </w:style>
  <w:style w:type="paragraph" w:customStyle="1" w:styleId="Point4letter">
    <w:name w:val="Point 4 (letter)"/>
    <w:basedOn w:val="Normal"/>
    <w:rsid w:val="006C5F9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1871</Words>
  <Characters>10596</Characters>
  <DocSecurity>0</DocSecurity>
  <Lines>199</Lines>
  <Paragraphs>114</Paragraphs>
  <ScaleCrop>false</ScaleCrop>
  <LinksUpToDate>false</LinksUpToDate>
  <CharactersWithSpaces>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2025-05-25T15:38:00Z</dcterms:created>
  <dcterms:modified xsi:type="dcterms:W3CDTF">2025-05-25T15:39:00Z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2025-05-25T15:39:23Z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e1f93a14-66ad-4446-a2c1-7c1a21eac9f6</vt:lpwstr>
  </property>
  <property fmtid="{D5CDD505-2E9C-101B-9397-08002B2CF9AE}" pid="8" name="MSIP_Label_6bd9ddd1-4d20-43f6-abfa-fc3c07406f94_ContentBits">
    <vt:lpwstr>0</vt:lpwstr>
  </property>
</Properties>
</file>